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F8BE" w14:textId="28349178" w:rsidR="00AA5A99" w:rsidRDefault="00BB73F3" w:rsidP="00AA5A99">
      <w:pPr>
        <w:jc w:val="right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r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Annex A</w:t>
      </w:r>
      <w:r w:rsid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10</w:t>
      </w:r>
    </w:p>
    <w:p w14:paraId="0811D6C9" w14:textId="77777777" w:rsidR="00535D5E" w:rsidRPr="00AA5A99" w:rsidRDefault="00535D5E" w:rsidP="00AA5A99">
      <w:pPr>
        <w:jc w:val="center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DECLARATION</w:t>
      </w:r>
    </w:p>
    <w:p w14:paraId="2F699717" w14:textId="77777777" w:rsidR="00535D5E" w:rsidRPr="00AA5A99" w:rsidRDefault="00535D5E" w:rsidP="00AA5A99">
      <w:pPr>
        <w:jc w:val="center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</w:p>
    <w:p w14:paraId="00D61E6F" w14:textId="7CF101A9" w:rsidR="00535D5E" w:rsidRPr="00AA5A99" w:rsidRDefault="00535D5E" w:rsidP="00AA5A99">
      <w:pPr>
        <w:jc w:val="center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for the absence of the circumstances under Art. 5</w:t>
      </w:r>
      <w:r w:rsidR="00C90D90"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l</w:t>
      </w:r>
      <w:r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 xml:space="preserve"> of Council Regulation (EU) No. 2022/576 of April 8, 2022 amending Regulation (EU) No. 833/2014 on restrictive measures in view of Russia's actions destabilizing the situation in Ukraine</w:t>
      </w:r>
      <w:r w:rsidR="00EB19D2"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.</w:t>
      </w:r>
    </w:p>
    <w:p w14:paraId="315A29F8" w14:textId="77777777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</w:p>
    <w:p w14:paraId="6B08D7EC" w14:textId="188434D4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The undersigned………………………………………………………… (first name, </w:t>
      </w:r>
      <w:r w:rsidR="00EB19D2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middle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name, last name), with identity document No………………..…………… ……………….., issued by……………., on …….20….</w:t>
      </w:r>
    </w:p>
    <w:p w14:paraId="22663A9C" w14:textId="61388756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In his capacity as </w:t>
      </w:r>
      <w:r w:rsidR="00702E0A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legal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representative of </w:t>
      </w:r>
      <w:r w:rsidR="00CB4F68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the applicant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……………………………………………………………………………………...... </w:t>
      </w:r>
    </w:p>
    <w:p w14:paraId="46E33043" w14:textId="1C4CF60B" w:rsidR="00535D5E" w:rsidRPr="00AA5A99" w:rsidRDefault="00EB19D2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UIC</w:t>
      </w:r>
      <w:r w:rsidR="00535D5E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…………………………………, headquarters and address of management ………………………………………………………………………………… …………………</w:t>
      </w:r>
    </w:p>
    <w:p w14:paraId="59CF3BE9" w14:textId="77777777" w:rsidR="00662CD0" w:rsidRPr="00AA5A99" w:rsidRDefault="00662CD0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</w:p>
    <w:p w14:paraId="4AB15089" w14:textId="365A5491" w:rsidR="00535D5E" w:rsidRPr="00702E0A" w:rsidRDefault="00B072EB" w:rsidP="00AA5A99">
      <w:pPr>
        <w:jc w:val="both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r w:rsidRPr="00702E0A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I HERE</w:t>
      </w:r>
      <w:r w:rsidR="00535D5E" w:rsidRPr="00702E0A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BY DECLARE,</w:t>
      </w:r>
    </w:p>
    <w:p w14:paraId="426B0961" w14:textId="77777777" w:rsidR="00AF3C13" w:rsidRPr="00AA5A99" w:rsidRDefault="00AF3C13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</w:p>
    <w:p w14:paraId="0F6B768F" w14:textId="55E442C2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that there is no Russian participation in the </w:t>
      </w:r>
      <w:r w:rsidR="009B660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organisation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that I represent, </w:t>
      </w:r>
      <w:r w:rsidR="00C90D9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in line with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the </w:t>
      </w:r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restriction for providing direct or indirect support, including financing and financial assistance or any other benefit under a Union, </w:t>
      </w:r>
      <w:proofErr w:type="spellStart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Euratom</w:t>
      </w:r>
      <w:proofErr w:type="spellEnd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or Member State national </w:t>
      </w:r>
      <w:proofErr w:type="spellStart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programme</w:t>
      </w:r>
      <w:proofErr w:type="spellEnd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and contracts within the meaning of Regulation (EU, </w:t>
      </w:r>
      <w:proofErr w:type="spellStart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Euratom</w:t>
      </w:r>
      <w:proofErr w:type="spellEnd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) 2018/1046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set in art. 5</w:t>
      </w:r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l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of Council Regulation (EU) No. 833/2014 of July 31, 2014 concerning restrictive measures in view of Russia's actions destabilizing the situation in Ukraine, amended by Council Regulation (EU) No. 2022/578 of April 8, 2022</w:t>
      </w:r>
      <w:r w:rsidR="00B072EB" w:rsidRPr="00AA5A99">
        <w:rPr>
          <w:rFonts w:ascii="Trebuchet MS" w:eastAsia="Times New Roman" w:hAnsi="Trebuchet MS" w:cs="Times New Roman"/>
          <w:color w:val="1F3864" w:themeColor="accent1" w:themeShade="80"/>
          <w:lang w:val="bg-BG" w:eastAsia="bg-BG"/>
        </w:rPr>
        <w:t>.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In this regard, I expressly declare that:</w:t>
      </w:r>
    </w:p>
    <w:p w14:paraId="28AFF6CF" w14:textId="2BC77D74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the </w:t>
      </w:r>
      <w:r w:rsidR="00662CD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legal entity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whom I represent (and none of the persons who are members) is of Russian nationality (for an individual) or a legal person, entity or body established in Russia</w:t>
      </w:r>
      <w:r w:rsidR="00C90D9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, </w:t>
      </w:r>
      <w:r w:rsidR="00410224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with over 50</w:t>
      </w:r>
      <w:r w:rsidR="00C90D9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% public ownership or public control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;</w:t>
      </w:r>
    </w:p>
    <w:p w14:paraId="78FE62A3" w14:textId="2317E9BB" w:rsidR="000116D7" w:rsidRPr="00AA5A99" w:rsidRDefault="000116D7" w:rsidP="00AA5A99">
      <w:pPr>
        <w:pStyle w:val="NormalWeb"/>
        <w:spacing w:before="0" w:after="0" w:line="360" w:lineRule="auto"/>
        <w:jc w:val="both"/>
        <w:rPr>
          <w:rFonts w:ascii="Trebuchet MS" w:hAnsi="Trebuchet MS"/>
          <w:color w:val="1F3864" w:themeColor="accent1" w:themeShade="80"/>
          <w:sz w:val="22"/>
          <w:szCs w:val="22"/>
        </w:rPr>
      </w:pP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en-US"/>
        </w:rPr>
        <w:t>I am aware of the responsibility I bear under existing legislation for declaring untrue data here</w:t>
      </w: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mk-MK"/>
        </w:rPr>
        <w:t xml:space="preserve"> </w:t>
      </w: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en-US"/>
        </w:rPr>
        <w:t>above</w:t>
      </w:r>
      <w:r w:rsidRPr="00AA5A99">
        <w:rPr>
          <w:rFonts w:ascii="Trebuchet MS" w:hAnsi="Trebuchet MS"/>
          <w:color w:val="1F3864" w:themeColor="accent1" w:themeShade="80"/>
          <w:sz w:val="22"/>
          <w:szCs w:val="22"/>
        </w:rPr>
        <w:t>.</w:t>
      </w:r>
    </w:p>
    <w:p w14:paraId="676E7602" w14:textId="281F5581" w:rsidR="008F6A3F" w:rsidRPr="00AA5A99" w:rsidRDefault="008F6A3F" w:rsidP="00AA5A99">
      <w:pPr>
        <w:pStyle w:val="NormalWeb"/>
        <w:spacing w:before="0" w:after="0" w:line="360" w:lineRule="auto"/>
        <w:jc w:val="both"/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</w:pP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en-US"/>
        </w:rPr>
        <w:t>*Declaring untrue data</w:t>
      </w:r>
      <w:r w:rsidRPr="00AA5A99"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  <w:t xml:space="preserve"> will lead to termination participation in the grant and suspension of all related payments</w:t>
      </w:r>
      <w:r w:rsidR="005F51C2"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  <w:t>, if the project is contracted</w:t>
      </w:r>
      <w:r w:rsidRPr="00AA5A99"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  <w:t>.</w:t>
      </w:r>
    </w:p>
    <w:p w14:paraId="7C0C70A6" w14:textId="77777777" w:rsidR="00F56D29" w:rsidRPr="00AA5A99" w:rsidRDefault="00F56D29" w:rsidP="00AA5A99">
      <w:pPr>
        <w:pStyle w:val="NormalWeb"/>
        <w:spacing w:before="0" w:after="0" w:line="360" w:lineRule="auto"/>
        <w:jc w:val="both"/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</w:pPr>
    </w:p>
    <w:p w14:paraId="2D1456E5" w14:textId="77777777" w:rsidR="00A0747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Date: ………..20……year</w:t>
      </w:r>
      <w:r w:rsidR="00C97B0D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                                                                        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</w:t>
      </w:r>
      <w:r w:rsidR="00A0747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 </w:t>
      </w:r>
    </w:p>
    <w:p w14:paraId="0CBD36E4" w14:textId="00566597" w:rsidR="00535D5E" w:rsidRPr="00AA5A99" w:rsidRDefault="00702E0A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Legal representative</w:t>
      </w:r>
      <w:proofErr w:type="gramStart"/>
      <w:r w:rsidR="00535D5E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:……………...</w:t>
      </w:r>
      <w:proofErr w:type="gramEnd"/>
    </w:p>
    <w:p w14:paraId="190C49B7" w14:textId="6B3FC79A" w:rsidR="001B7B4B" w:rsidRPr="00AA5A99" w:rsidRDefault="00535D5E" w:rsidP="00AA5A99">
      <w:pPr>
        <w:jc w:val="both"/>
        <w:rPr>
          <w:rFonts w:ascii="Trebuchet MS" w:hAnsi="Trebuchet MS"/>
          <w:color w:val="1F3864" w:themeColor="accent1" w:themeShade="80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/signature/</w:t>
      </w:r>
      <w:r w:rsidR="00702E0A">
        <w:rPr>
          <w:rStyle w:val="FootnoteReference"/>
          <w:rFonts w:ascii="Trebuchet MS" w:eastAsia="Times New Roman" w:hAnsi="Trebuchet MS" w:cs="Times New Roman"/>
          <w:color w:val="1F3864" w:themeColor="accent1" w:themeShade="80"/>
          <w:lang w:eastAsia="bg-BG"/>
        </w:rPr>
        <w:footnoteReference w:id="1"/>
      </w:r>
    </w:p>
    <w:sectPr w:rsidR="001B7B4B" w:rsidRPr="00AA5A99" w:rsidSect="00EB2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92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BCD3" w14:textId="77777777" w:rsidR="00EB244A" w:rsidRDefault="00EB244A" w:rsidP="00EB244A">
      <w:pPr>
        <w:spacing w:after="0" w:line="240" w:lineRule="auto"/>
      </w:pPr>
      <w:r>
        <w:separator/>
      </w:r>
    </w:p>
  </w:endnote>
  <w:endnote w:type="continuationSeparator" w:id="0">
    <w:p w14:paraId="6DC03EA4" w14:textId="77777777" w:rsidR="00EB244A" w:rsidRDefault="00EB244A" w:rsidP="00E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A2EF" w14:textId="77777777" w:rsidR="003D26B4" w:rsidRDefault="003D2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0764" w14:textId="77777777" w:rsidR="003D26B4" w:rsidRDefault="003D26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DC4C" w14:textId="77777777" w:rsidR="003D26B4" w:rsidRDefault="003D2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8D5ED" w14:textId="77777777" w:rsidR="00EB244A" w:rsidRDefault="00EB244A" w:rsidP="00EB244A">
      <w:pPr>
        <w:spacing w:after="0" w:line="240" w:lineRule="auto"/>
      </w:pPr>
      <w:r>
        <w:separator/>
      </w:r>
    </w:p>
  </w:footnote>
  <w:footnote w:type="continuationSeparator" w:id="0">
    <w:p w14:paraId="4983859B" w14:textId="77777777" w:rsidR="00EB244A" w:rsidRDefault="00EB244A" w:rsidP="00EB244A">
      <w:pPr>
        <w:spacing w:after="0" w:line="240" w:lineRule="auto"/>
      </w:pPr>
      <w:r>
        <w:continuationSeparator/>
      </w:r>
    </w:p>
  </w:footnote>
  <w:footnote w:id="1">
    <w:p w14:paraId="08D94740" w14:textId="06F20C38" w:rsidR="00702E0A" w:rsidRDefault="00702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B1348" w:rsidRPr="00BB1348">
        <w:rPr>
          <w:color w:val="2F5496" w:themeColor="accent1" w:themeShade="BF"/>
        </w:rPr>
        <w:t>Electronic signature. In case of hand signature, please see the conditions from the Applicant guide</w:t>
      </w:r>
      <w:r w:rsidR="00BB1348">
        <w:rPr>
          <w:color w:val="2F5496" w:themeColor="accent1" w:themeShade="BF"/>
        </w:rPr>
        <w:t xml:space="preserve">. </w:t>
      </w:r>
      <w:r w:rsidR="00546BB1">
        <w:rPr>
          <w:color w:val="2F5496" w:themeColor="accent1" w:themeShade="BF"/>
        </w:rPr>
        <w:t xml:space="preserve">Each </w:t>
      </w:r>
      <w:r w:rsidR="00005ACE">
        <w:rPr>
          <w:color w:val="2F5496" w:themeColor="accent1" w:themeShade="BF"/>
        </w:rPr>
        <w:t xml:space="preserve">private </w:t>
      </w:r>
      <w:r w:rsidR="00546BB1">
        <w:rPr>
          <w:color w:val="2F5496" w:themeColor="accent1" w:themeShade="BF"/>
        </w:rPr>
        <w:t xml:space="preserve">partner must fill in the declaration. </w:t>
      </w:r>
      <w:r w:rsidRPr="00546BB1">
        <w:rPr>
          <w:color w:val="2F5496" w:themeColor="accent1" w:themeShade="B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613C" w14:textId="77777777" w:rsidR="003D26B4" w:rsidRDefault="003D2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9B774" w14:textId="01AAA3AB" w:rsidR="00EB244A" w:rsidRDefault="003D26B4">
    <w:pPr>
      <w:pStyle w:val="Header"/>
    </w:pPr>
    <w:r w:rsidRPr="003A7FEE">
      <w:rPr>
        <w:rFonts w:ascii="Trebuchet MS" w:hAnsi="Trebuchet MS"/>
        <w:b/>
        <w:noProof/>
        <w:color w:val="1F4E79" w:themeColor="accent5" w:themeShade="80"/>
      </w:rPr>
      <w:drawing>
        <wp:anchor distT="0" distB="0" distL="114300" distR="114300" simplePos="0" relativeHeight="251663360" behindDoc="0" locked="0" layoutInCell="1" allowOverlap="1" wp14:anchorId="0A5596E4" wp14:editId="7D1FFBA2">
          <wp:simplePos x="0" y="0"/>
          <wp:positionH relativeFrom="column">
            <wp:posOffset>5693410</wp:posOffset>
          </wp:positionH>
          <wp:positionV relativeFrom="paragraph">
            <wp:posOffset>-309245</wp:posOffset>
          </wp:positionV>
          <wp:extent cx="648970" cy="648970"/>
          <wp:effectExtent l="0" t="0" r="0" b="0"/>
          <wp:wrapSquare wrapText="bothSides"/>
          <wp:docPr id="73" name="Picture 73" descr="\\192.168.0.13\dcti\post 2020\PROGRAME\Ro-Bg 2021-2027\Comunicare\MIV INTERACT\Interreg iconos 2021\INTERREG icons PNG 2021\INTERREG icons 2020 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13\dcti\post 2020\PROGRAME\Ro-Bg 2021-2027\Comunicare\MIV INTERACT\Interreg iconos 2021\INTERREG icons PNG 2021\INTERREG icons 2020 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44A">
      <w:rPr>
        <w:rFonts w:ascii="Trebuchet MS" w:hAnsi="Trebuchet MS"/>
        <w:b/>
        <w:noProof/>
        <w:color w:val="1F4E79" w:themeColor="accent5" w:themeShade="80"/>
      </w:rPr>
      <w:drawing>
        <wp:anchor distT="0" distB="0" distL="114300" distR="114300" simplePos="0" relativeHeight="251661312" behindDoc="0" locked="0" layoutInCell="1" allowOverlap="1" wp14:anchorId="74F12352" wp14:editId="376A3CC8">
          <wp:simplePos x="0" y="0"/>
          <wp:positionH relativeFrom="column">
            <wp:posOffset>-269240</wp:posOffset>
          </wp:positionH>
          <wp:positionV relativeFrom="paragraph">
            <wp:posOffset>-134620</wp:posOffset>
          </wp:positionV>
          <wp:extent cx="1667510" cy="473075"/>
          <wp:effectExtent l="0" t="0" r="8890" b="3175"/>
          <wp:wrapSquare wrapText="bothSides"/>
          <wp:docPr id="218" name="Pictur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BD444" w14:textId="77777777" w:rsidR="003D26B4" w:rsidRDefault="003D2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F"/>
    <w:rsid w:val="00005ACE"/>
    <w:rsid w:val="000116D7"/>
    <w:rsid w:val="000C74AC"/>
    <w:rsid w:val="000D4E74"/>
    <w:rsid w:val="00151AAC"/>
    <w:rsid w:val="001A366E"/>
    <w:rsid w:val="001B7B4B"/>
    <w:rsid w:val="002355AB"/>
    <w:rsid w:val="0025295F"/>
    <w:rsid w:val="00260909"/>
    <w:rsid w:val="003200A8"/>
    <w:rsid w:val="003D26B4"/>
    <w:rsid w:val="003F2FE2"/>
    <w:rsid w:val="00406CD9"/>
    <w:rsid w:val="00410224"/>
    <w:rsid w:val="00443DAD"/>
    <w:rsid w:val="00535D5E"/>
    <w:rsid w:val="00546BB1"/>
    <w:rsid w:val="005F51C2"/>
    <w:rsid w:val="00636D79"/>
    <w:rsid w:val="00642668"/>
    <w:rsid w:val="006510C4"/>
    <w:rsid w:val="00662CD0"/>
    <w:rsid w:val="00666CFC"/>
    <w:rsid w:val="00702E0A"/>
    <w:rsid w:val="007112C2"/>
    <w:rsid w:val="00716844"/>
    <w:rsid w:val="007D426F"/>
    <w:rsid w:val="008F6A3F"/>
    <w:rsid w:val="009A346C"/>
    <w:rsid w:val="009B6603"/>
    <w:rsid w:val="009D1285"/>
    <w:rsid w:val="00A07479"/>
    <w:rsid w:val="00A24425"/>
    <w:rsid w:val="00A5210C"/>
    <w:rsid w:val="00AA5A99"/>
    <w:rsid w:val="00AC1FB3"/>
    <w:rsid w:val="00AD1123"/>
    <w:rsid w:val="00AF3C13"/>
    <w:rsid w:val="00B072EB"/>
    <w:rsid w:val="00B37E3B"/>
    <w:rsid w:val="00B81956"/>
    <w:rsid w:val="00B8696B"/>
    <w:rsid w:val="00BB1348"/>
    <w:rsid w:val="00BB68EE"/>
    <w:rsid w:val="00BB73F3"/>
    <w:rsid w:val="00C90D90"/>
    <w:rsid w:val="00C97B0D"/>
    <w:rsid w:val="00CB4F68"/>
    <w:rsid w:val="00D30432"/>
    <w:rsid w:val="00DD5737"/>
    <w:rsid w:val="00E85DEB"/>
    <w:rsid w:val="00EB19D2"/>
    <w:rsid w:val="00EB244A"/>
    <w:rsid w:val="00F24FE6"/>
    <w:rsid w:val="00F56D29"/>
    <w:rsid w:val="00F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6CD0587"/>
  <w15:chartTrackingRefBased/>
  <w15:docId w15:val="{42112D37-654B-434D-A846-40EB12B8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116D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pelle">
    <w:name w:val="spelle"/>
    <w:rsid w:val="000116D7"/>
  </w:style>
  <w:style w:type="character" w:styleId="CommentReference">
    <w:name w:val="annotation reference"/>
    <w:basedOn w:val="DefaultParagraphFont"/>
    <w:uiPriority w:val="99"/>
    <w:semiHidden/>
    <w:unhideWhenUsed/>
    <w:rsid w:val="00CB4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F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4A"/>
  </w:style>
  <w:style w:type="paragraph" w:styleId="Footer">
    <w:name w:val="footer"/>
    <w:basedOn w:val="Normal"/>
    <w:link w:val="FooterChar"/>
    <w:uiPriority w:val="99"/>
    <w:unhideWhenUsed/>
    <w:rsid w:val="00EB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4A"/>
  </w:style>
  <w:style w:type="paragraph" w:styleId="FootnoteText">
    <w:name w:val="footnote text"/>
    <w:basedOn w:val="Normal"/>
    <w:link w:val="FootnoteTextChar"/>
    <w:uiPriority w:val="99"/>
    <w:semiHidden/>
    <w:unhideWhenUsed/>
    <w:rsid w:val="00702E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5E8F-1F09-4FEE-8814-AD690D3D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Mariyana Manyovska</dc:creator>
  <cp:keywords/>
  <dc:description/>
  <cp:lastModifiedBy>Mariuca Carmaciu</cp:lastModifiedBy>
  <cp:revision>19</cp:revision>
  <dcterms:created xsi:type="dcterms:W3CDTF">2024-02-28T15:20:00Z</dcterms:created>
  <dcterms:modified xsi:type="dcterms:W3CDTF">2025-03-20T10:02:00Z</dcterms:modified>
</cp:coreProperties>
</file>