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CA7FA" w14:textId="4A78E9DB" w:rsidR="00B6377C" w:rsidRPr="006E35A4" w:rsidRDefault="00827B99" w:rsidP="00827B99">
      <w:pPr>
        <w:jc w:val="center"/>
        <w:rPr>
          <w:b/>
          <w:color w:val="000000" w:themeColor="text1"/>
          <w:sz w:val="32"/>
          <w:szCs w:val="32"/>
          <w:lang w:val="en-GB"/>
        </w:rPr>
      </w:pPr>
      <w:r w:rsidRPr="00827B99">
        <w:rPr>
          <w:b/>
          <w:color w:val="000000" w:themeColor="text1"/>
          <w:sz w:val="32"/>
          <w:szCs w:val="32"/>
          <w:lang w:val="en-GB"/>
        </w:rPr>
        <w:t xml:space="preserve">Q and A, Call for </w:t>
      </w:r>
      <w:r>
        <w:rPr>
          <w:b/>
          <w:color w:val="000000" w:themeColor="text1"/>
          <w:sz w:val="32"/>
          <w:szCs w:val="32"/>
          <w:lang w:val="en-GB"/>
        </w:rPr>
        <w:t>Concept Notes</w:t>
      </w:r>
      <w:r w:rsidRPr="00827B99">
        <w:rPr>
          <w:b/>
          <w:color w:val="000000" w:themeColor="text1"/>
          <w:sz w:val="32"/>
          <w:szCs w:val="32"/>
          <w:lang w:val="en-GB"/>
        </w:rPr>
        <w:t xml:space="preserve"> </w:t>
      </w:r>
      <w:r>
        <w:rPr>
          <w:b/>
          <w:color w:val="000000" w:themeColor="text1"/>
          <w:sz w:val="32"/>
          <w:szCs w:val="32"/>
          <w:lang w:val="en-GB"/>
        </w:rPr>
        <w:t>–</w:t>
      </w:r>
      <w:r w:rsidRPr="006E35A4">
        <w:rPr>
          <w:b/>
          <w:color w:val="000000" w:themeColor="text1"/>
          <w:sz w:val="32"/>
          <w:szCs w:val="32"/>
          <w:lang w:val="en-GB"/>
        </w:rPr>
        <w:t xml:space="preserve"> </w:t>
      </w:r>
      <w:r>
        <w:rPr>
          <w:b/>
          <w:color w:val="000000" w:themeColor="text1"/>
          <w:sz w:val="32"/>
          <w:szCs w:val="32"/>
          <w:lang w:val="en-GB"/>
        </w:rPr>
        <w:t>Integrated Territorial Strategy for development of the Romania – Bulgaria region</w:t>
      </w:r>
      <w:r w:rsidR="00D86866">
        <w:rPr>
          <w:b/>
          <w:color w:val="000000" w:themeColor="text1"/>
          <w:sz w:val="32"/>
          <w:szCs w:val="32"/>
          <w:lang w:val="en-GB"/>
        </w:rPr>
        <w:t xml:space="preserve"> as of the date of 30.01.2025</w:t>
      </w:r>
    </w:p>
    <w:p w14:paraId="6A61F461" w14:textId="77777777" w:rsidR="00AD0F63" w:rsidRPr="00AD0F63" w:rsidRDefault="00AD0F63">
      <w:pPr>
        <w:rPr>
          <w:lang w:val="en-GB"/>
        </w:rPr>
      </w:pPr>
    </w:p>
    <w:tbl>
      <w:tblPr>
        <w:tblStyle w:val="TableGrid"/>
        <w:tblW w:w="13948" w:type="dxa"/>
        <w:tblLook w:val="04A0" w:firstRow="1" w:lastRow="0" w:firstColumn="1" w:lastColumn="0" w:noHBand="0" w:noVBand="1"/>
      </w:tblPr>
      <w:tblGrid>
        <w:gridCol w:w="569"/>
        <w:gridCol w:w="1586"/>
        <w:gridCol w:w="4503"/>
        <w:gridCol w:w="7290"/>
      </w:tblGrid>
      <w:tr w:rsidR="00A50266" w:rsidRPr="00AD0F63" w14:paraId="5B23C3CA" w14:textId="77777777" w:rsidTr="006F602B">
        <w:trPr>
          <w:trHeight w:val="514"/>
          <w:tblHeader/>
        </w:trPr>
        <w:tc>
          <w:tcPr>
            <w:tcW w:w="569" w:type="dxa"/>
            <w:shd w:val="clear" w:color="auto" w:fill="ACB9CA" w:themeFill="text2" w:themeFillTint="66"/>
          </w:tcPr>
          <w:p w14:paraId="5E52D357" w14:textId="77777777" w:rsidR="00A50266" w:rsidRPr="00AD0F63" w:rsidRDefault="00A50266" w:rsidP="00AD0F63">
            <w:pPr>
              <w:jc w:val="center"/>
              <w:rPr>
                <w:b/>
                <w:bCs/>
                <w:lang w:val="en-GB"/>
              </w:rPr>
            </w:pPr>
          </w:p>
        </w:tc>
        <w:tc>
          <w:tcPr>
            <w:tcW w:w="1586" w:type="dxa"/>
            <w:shd w:val="clear" w:color="auto" w:fill="ACB9CA" w:themeFill="text2" w:themeFillTint="66"/>
          </w:tcPr>
          <w:p w14:paraId="03A97F9C" w14:textId="4DC69761" w:rsidR="00A50266" w:rsidRPr="00AD0F63" w:rsidRDefault="00634688" w:rsidP="00AD0F63">
            <w:pPr>
              <w:jc w:val="center"/>
              <w:rPr>
                <w:b/>
                <w:bCs/>
                <w:lang w:val="en-GB"/>
              </w:rPr>
            </w:pPr>
            <w:r>
              <w:rPr>
                <w:b/>
                <w:bCs/>
                <w:lang w:val="en-GB"/>
              </w:rPr>
              <w:t>Main topic</w:t>
            </w:r>
          </w:p>
        </w:tc>
        <w:tc>
          <w:tcPr>
            <w:tcW w:w="4503" w:type="dxa"/>
            <w:shd w:val="clear" w:color="auto" w:fill="ACB9CA" w:themeFill="text2" w:themeFillTint="66"/>
          </w:tcPr>
          <w:p w14:paraId="58C6392A" w14:textId="0167BC25" w:rsidR="00A50266" w:rsidRPr="00AD0F63" w:rsidRDefault="00A50266" w:rsidP="00AD0F63">
            <w:pPr>
              <w:jc w:val="center"/>
              <w:rPr>
                <w:b/>
                <w:bCs/>
                <w:lang w:val="en-GB"/>
              </w:rPr>
            </w:pPr>
            <w:r w:rsidRPr="00AD0F63">
              <w:rPr>
                <w:b/>
                <w:bCs/>
                <w:lang w:val="en-GB"/>
              </w:rPr>
              <w:t>Question</w:t>
            </w:r>
          </w:p>
        </w:tc>
        <w:tc>
          <w:tcPr>
            <w:tcW w:w="7290" w:type="dxa"/>
            <w:shd w:val="clear" w:color="auto" w:fill="ACB9CA" w:themeFill="text2" w:themeFillTint="66"/>
          </w:tcPr>
          <w:p w14:paraId="478BD97F" w14:textId="056B51EA" w:rsidR="00A50266" w:rsidRPr="00AD0F63" w:rsidRDefault="00A50266" w:rsidP="00AD0F63">
            <w:pPr>
              <w:jc w:val="center"/>
              <w:rPr>
                <w:b/>
                <w:bCs/>
                <w:lang w:val="en-GB"/>
              </w:rPr>
            </w:pPr>
            <w:r w:rsidRPr="00AD0F63">
              <w:rPr>
                <w:b/>
                <w:bCs/>
                <w:lang w:val="en-GB"/>
              </w:rPr>
              <w:t>Answer</w:t>
            </w:r>
          </w:p>
        </w:tc>
      </w:tr>
      <w:tr w:rsidR="0095749A" w:rsidRPr="00AD0F63" w14:paraId="20CB22E6" w14:textId="77777777" w:rsidTr="006F602B">
        <w:trPr>
          <w:trHeight w:val="2427"/>
        </w:trPr>
        <w:tc>
          <w:tcPr>
            <w:tcW w:w="569" w:type="dxa"/>
          </w:tcPr>
          <w:p w14:paraId="6DACC195" w14:textId="6DFBB768" w:rsidR="0095749A" w:rsidRDefault="0095749A">
            <w:pPr>
              <w:rPr>
                <w:lang w:val="en-GB"/>
              </w:rPr>
            </w:pPr>
            <w:r>
              <w:rPr>
                <w:lang w:val="en-GB"/>
              </w:rPr>
              <w:t>1.</w:t>
            </w:r>
          </w:p>
        </w:tc>
        <w:tc>
          <w:tcPr>
            <w:tcW w:w="1586" w:type="dxa"/>
            <w:vMerge w:val="restart"/>
          </w:tcPr>
          <w:p w14:paraId="3A9F8E79" w14:textId="461A6A18" w:rsidR="0095749A" w:rsidRPr="00634688" w:rsidRDefault="0095749A">
            <w:pPr>
              <w:rPr>
                <w:b/>
                <w:bCs/>
              </w:rPr>
            </w:pPr>
            <w:r w:rsidRPr="00634688">
              <w:rPr>
                <w:b/>
                <w:bCs/>
                <w:lang w:val="en-GB"/>
              </w:rPr>
              <w:t>ELIGIBILITY OF APPLICANTS &amp; PARTNERSHIP</w:t>
            </w:r>
          </w:p>
        </w:tc>
        <w:tc>
          <w:tcPr>
            <w:tcW w:w="4503" w:type="dxa"/>
          </w:tcPr>
          <w:p w14:paraId="52848477" w14:textId="2485C33C" w:rsidR="0095749A" w:rsidRPr="00AD0F63" w:rsidRDefault="0095749A">
            <w:pPr>
              <w:rPr>
                <w:lang w:val="en-GB"/>
              </w:rPr>
            </w:pPr>
            <w:r w:rsidRPr="00AD0F63">
              <w:t>Regarding SO2, </w:t>
            </w:r>
            <w:r w:rsidRPr="00AD0F63">
              <w:rPr>
                <w:b/>
                <w:bCs/>
              </w:rPr>
              <w:t>M2.3:  </w:t>
            </w:r>
            <w:r w:rsidRPr="00AD0F63">
              <w:t xml:space="preserve">Supporting local businesses, entrepreneurship and job creation including the circularity of tourism services, having in mind that </w:t>
            </w:r>
            <w:r w:rsidRPr="00634688">
              <w:rPr>
                <w:b/>
                <w:bCs/>
              </w:rPr>
              <w:t>SMEs are not eligible</w:t>
            </w:r>
            <w:r w:rsidRPr="00AD0F63">
              <w:t xml:space="preserve"> under this call, this means that we can submit a project where we can budget a minimis scheme, in which we SMEs can apply for grants?</w:t>
            </w:r>
          </w:p>
        </w:tc>
        <w:tc>
          <w:tcPr>
            <w:tcW w:w="7290" w:type="dxa"/>
          </w:tcPr>
          <w:p w14:paraId="067FF62B" w14:textId="77777777" w:rsidR="0095749A" w:rsidRDefault="0095749A">
            <w:pPr>
              <w:rPr>
                <w:lang w:val="en-GB"/>
              </w:rPr>
            </w:pPr>
            <w:r>
              <w:rPr>
                <w:lang w:val="en-GB"/>
              </w:rPr>
              <w:t>According to the Guidelines for Concept Notes (call 1), SMEs are not eligible to submit concept notes or to apply as partners under the current call.</w:t>
            </w:r>
          </w:p>
          <w:p w14:paraId="4E8A85B2" w14:textId="568A81AC" w:rsidR="0095749A" w:rsidRDefault="0095749A">
            <w:pPr>
              <w:rPr>
                <w:lang w:val="en-GB"/>
              </w:rPr>
            </w:pPr>
            <w:r>
              <w:rPr>
                <w:lang w:val="en-GB"/>
              </w:rPr>
              <w:t>Only eligible entities will be considered for funding under the current call (see 2.2. of the Guidelines).</w:t>
            </w:r>
          </w:p>
          <w:p w14:paraId="40DAB128" w14:textId="1E2794DC" w:rsidR="0095749A" w:rsidRPr="00AD0F63" w:rsidRDefault="00036B5C" w:rsidP="00A076D5">
            <w:pPr>
              <w:rPr>
                <w:lang w:val="en-GB"/>
              </w:rPr>
            </w:pPr>
            <w:r>
              <w:rPr>
                <w:lang w:val="en-GB"/>
              </w:rPr>
              <w:t>A</w:t>
            </w:r>
            <w:r w:rsidR="00671612">
              <w:rPr>
                <w:lang w:val="en-GB"/>
              </w:rPr>
              <w:t xml:space="preserve"> call</w:t>
            </w:r>
            <w:r>
              <w:rPr>
                <w:lang w:val="en-GB"/>
              </w:rPr>
              <w:t xml:space="preserve"> dedicated</w:t>
            </w:r>
            <w:r w:rsidR="00671612">
              <w:rPr>
                <w:lang w:val="en-GB"/>
              </w:rPr>
              <w:t xml:space="preserve"> for SMEs will be launched at a later stage</w:t>
            </w:r>
            <w:r>
              <w:rPr>
                <w:lang w:val="en-GB"/>
              </w:rPr>
              <w:t xml:space="preserve"> under the Interreg VI-A Ro-Bg Programme</w:t>
            </w:r>
            <w:r w:rsidR="00671612">
              <w:rPr>
                <w:lang w:val="en-GB"/>
              </w:rPr>
              <w:t>.</w:t>
            </w:r>
          </w:p>
        </w:tc>
      </w:tr>
      <w:tr w:rsidR="0095749A" w:rsidRPr="00AD0F63" w14:paraId="4A20E04A" w14:textId="77777777" w:rsidTr="006F602B">
        <w:tc>
          <w:tcPr>
            <w:tcW w:w="569" w:type="dxa"/>
          </w:tcPr>
          <w:p w14:paraId="7A2F433B" w14:textId="1904A7E6" w:rsidR="0095749A" w:rsidRDefault="0095749A">
            <w:pPr>
              <w:rPr>
                <w:lang w:val="en-GB"/>
              </w:rPr>
            </w:pPr>
            <w:r>
              <w:rPr>
                <w:lang w:val="en-GB"/>
              </w:rPr>
              <w:t>2.</w:t>
            </w:r>
          </w:p>
        </w:tc>
        <w:tc>
          <w:tcPr>
            <w:tcW w:w="1586" w:type="dxa"/>
            <w:vMerge/>
          </w:tcPr>
          <w:p w14:paraId="02331A2F" w14:textId="77777777" w:rsidR="0095749A" w:rsidRPr="005B1AC1" w:rsidRDefault="0095749A"/>
        </w:tc>
        <w:tc>
          <w:tcPr>
            <w:tcW w:w="4503" w:type="dxa"/>
          </w:tcPr>
          <w:p w14:paraId="46EE0E0F" w14:textId="77777777" w:rsidR="0095749A" w:rsidRDefault="0095749A">
            <w:r w:rsidRPr="005B1AC1">
              <w:t xml:space="preserve">Please clarify if a </w:t>
            </w:r>
            <w:r w:rsidRPr="00634688">
              <w:rPr>
                <w:b/>
                <w:bCs/>
              </w:rPr>
              <w:t xml:space="preserve">partnership </w:t>
            </w:r>
            <w:r w:rsidRPr="005B1AC1">
              <w:t>can submit one project for SO1 and SO2, considering the fact that one partner wants to apply under SO1 and the other one idea is under SO2 or we should find a consensus for only one specific objective?</w:t>
            </w:r>
          </w:p>
          <w:p w14:paraId="15ED94F0" w14:textId="77777777" w:rsidR="0094673E" w:rsidRDefault="0094673E"/>
          <w:p w14:paraId="7D803857" w14:textId="3835F586" w:rsidR="0094673E" w:rsidRPr="005B1AC1" w:rsidRDefault="0094673E">
            <w:r w:rsidRPr="00177042">
              <w:rPr>
                <w:lang w:val="en-GB"/>
              </w:rPr>
              <w:t>In how many project concepts an organization can participate as a project partner?</w:t>
            </w:r>
          </w:p>
        </w:tc>
        <w:tc>
          <w:tcPr>
            <w:tcW w:w="7290" w:type="dxa"/>
          </w:tcPr>
          <w:p w14:paraId="73ABCA1E" w14:textId="6CE4D6D4" w:rsidR="0095749A" w:rsidRDefault="0095749A" w:rsidP="00A50266">
            <w:pPr>
              <w:rPr>
                <w:lang w:val="en-GB"/>
              </w:rPr>
            </w:pPr>
            <w:r>
              <w:rPr>
                <w:lang w:val="en-GB"/>
              </w:rPr>
              <w:t>No limitations are established in the Guidelines for the number of Concept Notes that an applicant or a partnership can submit.</w:t>
            </w:r>
          </w:p>
          <w:p w14:paraId="2111394D" w14:textId="77777777" w:rsidR="00C9523F" w:rsidRDefault="0095749A" w:rsidP="00A50266">
            <w:pPr>
              <w:rPr>
                <w:lang w:val="en-GB"/>
              </w:rPr>
            </w:pPr>
            <w:r>
              <w:rPr>
                <w:lang w:val="en-GB"/>
              </w:rPr>
              <w:t xml:space="preserve">However, the application must also comply with the conditions of the envisaged financing source (Interreg VI Ro-Bg or other sources). </w:t>
            </w:r>
          </w:p>
          <w:p w14:paraId="3AFE5573" w14:textId="3550E917" w:rsidR="0095749A" w:rsidRDefault="00C9523F" w:rsidP="00A50266">
            <w:pPr>
              <w:rPr>
                <w:lang w:val="en-GB"/>
              </w:rPr>
            </w:pPr>
            <w:r w:rsidRPr="00C9523F">
              <w:rPr>
                <w:lang w:val="en-GB"/>
              </w:rPr>
              <w:t>The Guidelines for Concept Notes does not prevent the applicants to plan investments from multiple SO.</w:t>
            </w:r>
            <w:r w:rsidR="00BB7848">
              <w:rPr>
                <w:lang w:val="en-GB"/>
              </w:rPr>
              <w:t xml:space="preserve"> Still, any project idea should be jointly developed and both partners should contribute to the objectives of the project. </w:t>
            </w:r>
          </w:p>
        </w:tc>
      </w:tr>
      <w:tr w:rsidR="0095749A" w:rsidRPr="00AD0F63" w14:paraId="6BCC25A5" w14:textId="77777777" w:rsidTr="006F602B">
        <w:tc>
          <w:tcPr>
            <w:tcW w:w="569" w:type="dxa"/>
          </w:tcPr>
          <w:p w14:paraId="266CCFB3" w14:textId="4348DF6F" w:rsidR="0095749A" w:rsidRDefault="0095749A" w:rsidP="00634688">
            <w:pPr>
              <w:rPr>
                <w:lang w:val="en-GB"/>
              </w:rPr>
            </w:pPr>
            <w:r>
              <w:rPr>
                <w:lang w:val="en-GB"/>
              </w:rPr>
              <w:t>3.</w:t>
            </w:r>
          </w:p>
        </w:tc>
        <w:tc>
          <w:tcPr>
            <w:tcW w:w="1586" w:type="dxa"/>
            <w:vMerge/>
          </w:tcPr>
          <w:p w14:paraId="3768D800" w14:textId="77777777" w:rsidR="0095749A" w:rsidRPr="005B1AC1" w:rsidRDefault="0095749A" w:rsidP="00634688"/>
        </w:tc>
        <w:tc>
          <w:tcPr>
            <w:tcW w:w="4503" w:type="dxa"/>
          </w:tcPr>
          <w:p w14:paraId="2ED47D96" w14:textId="77777777" w:rsidR="0095749A" w:rsidRPr="00160F78" w:rsidRDefault="0095749A" w:rsidP="00634688">
            <w:pPr>
              <w:rPr>
                <w:lang w:val="en"/>
              </w:rPr>
            </w:pPr>
          </w:p>
          <w:p w14:paraId="28E2A0EF" w14:textId="77777777" w:rsidR="0095749A" w:rsidRPr="00160F78" w:rsidRDefault="0095749A" w:rsidP="00634688">
            <w:pPr>
              <w:rPr>
                <w:lang w:val="en"/>
              </w:rPr>
            </w:pPr>
            <w:r w:rsidRPr="00160F78">
              <w:rPr>
                <w:lang w:val="en"/>
              </w:rPr>
              <w:t>I am interested in the territorial scope of the program and whether we, as a primary school in Plovdiv, can apply for the project, respectively for Priority 2 A greener region (PO2)?</w:t>
            </w:r>
          </w:p>
          <w:p w14:paraId="4C3346E6" w14:textId="77777777" w:rsidR="0095749A" w:rsidRPr="005B1AC1" w:rsidRDefault="0095749A" w:rsidP="00634688"/>
        </w:tc>
        <w:tc>
          <w:tcPr>
            <w:tcW w:w="7290" w:type="dxa"/>
          </w:tcPr>
          <w:p w14:paraId="1944C891" w14:textId="77777777" w:rsidR="0095749A" w:rsidRDefault="0095749A" w:rsidP="00634688">
            <w:pPr>
              <w:rPr>
                <w:lang w:val="en-GB"/>
              </w:rPr>
            </w:pPr>
            <w:r>
              <w:rPr>
                <w:lang w:val="en-GB"/>
              </w:rPr>
              <w:t>The current call for Concept Notes is open to applicants who are registered and/or functioning in the ITS geographical area.</w:t>
            </w:r>
          </w:p>
          <w:p w14:paraId="6633C9A8" w14:textId="7ECF310C" w:rsidR="0095749A" w:rsidRDefault="0095749A" w:rsidP="00634688">
            <w:pPr>
              <w:rPr>
                <w:lang w:val="en-GB"/>
              </w:rPr>
            </w:pPr>
            <w:r>
              <w:rPr>
                <w:lang w:val="en-GB"/>
              </w:rPr>
              <w:t>In line with the Integrated Territorial Strategy (ITS) and with Annex 3 of the Guidelines for Concept Notes (List of Local Administrative Units within the Ro-Bg ITS area), Plovdiv is not part of the selected territory for the ITS.</w:t>
            </w:r>
          </w:p>
        </w:tc>
      </w:tr>
      <w:tr w:rsidR="00634688" w:rsidRPr="00AD0F63" w14:paraId="5062CDD7" w14:textId="77777777" w:rsidTr="006F602B">
        <w:tc>
          <w:tcPr>
            <w:tcW w:w="569" w:type="dxa"/>
          </w:tcPr>
          <w:p w14:paraId="76CF6B01" w14:textId="56C94CFE" w:rsidR="00634688" w:rsidRDefault="0095749A" w:rsidP="00634688">
            <w:pPr>
              <w:rPr>
                <w:lang w:val="en-GB"/>
              </w:rPr>
            </w:pPr>
            <w:r>
              <w:rPr>
                <w:lang w:val="en-GB"/>
              </w:rPr>
              <w:lastRenderedPageBreak/>
              <w:t>4</w:t>
            </w:r>
            <w:r w:rsidR="00634688">
              <w:rPr>
                <w:lang w:val="en-GB"/>
              </w:rPr>
              <w:t>.</w:t>
            </w:r>
          </w:p>
        </w:tc>
        <w:tc>
          <w:tcPr>
            <w:tcW w:w="1586" w:type="dxa"/>
          </w:tcPr>
          <w:p w14:paraId="6D776BAE" w14:textId="235F2F4A" w:rsidR="00634688" w:rsidRPr="00634688" w:rsidRDefault="00634688" w:rsidP="00634688">
            <w:pPr>
              <w:rPr>
                <w:b/>
                <w:bCs/>
              </w:rPr>
            </w:pPr>
            <w:r w:rsidRPr="00634688">
              <w:rPr>
                <w:b/>
                <w:bCs/>
              </w:rPr>
              <w:t>ELIGIBILITY OF ACTIVITIES</w:t>
            </w:r>
            <w:r w:rsidR="0095749A">
              <w:rPr>
                <w:b/>
                <w:bCs/>
              </w:rPr>
              <w:t xml:space="preserve"> / ROUTES</w:t>
            </w:r>
          </w:p>
        </w:tc>
        <w:tc>
          <w:tcPr>
            <w:tcW w:w="4503" w:type="dxa"/>
          </w:tcPr>
          <w:p w14:paraId="2D7B4E1D" w14:textId="62E8AEDF" w:rsidR="00634688" w:rsidRDefault="00634688" w:rsidP="00634688">
            <w:r w:rsidRPr="005B1AC1">
              <w:t>Our municipality is applying to the</w:t>
            </w:r>
            <w:r>
              <w:t xml:space="preserve"> </w:t>
            </w:r>
            <w:r w:rsidRPr="005B1AC1">
              <w:t>MRDPW Bulgaria for a concept for ITI with 2 projects "Construction of a</w:t>
            </w:r>
            <w:r>
              <w:t xml:space="preserve"> </w:t>
            </w:r>
            <w:r w:rsidRPr="005B1AC1">
              <w:t>pedestrian bicycle route with infrastructure for tourist attractions</w:t>
            </w:r>
            <w:r>
              <w:t xml:space="preserve"> </w:t>
            </w:r>
            <w:r w:rsidRPr="005B1AC1">
              <w:t>Evrovelo6". It mainly envisages the placement of markings and</w:t>
            </w:r>
            <w:r>
              <w:t xml:space="preserve"> </w:t>
            </w:r>
            <w:r w:rsidRPr="005B1AC1">
              <w:t>information signs along a 20 km long route and the construction of</w:t>
            </w:r>
            <w:r>
              <w:t xml:space="preserve"> </w:t>
            </w:r>
            <w:r w:rsidRPr="005B1AC1">
              <w:t>infrastructure for tourist attractions. We plan to apply under your</w:t>
            </w:r>
            <w:r>
              <w:t xml:space="preserve"> </w:t>
            </w:r>
            <w:r w:rsidRPr="005B1AC1">
              <w:t>advertisement for the same route, but now with the construction of an</w:t>
            </w:r>
            <w:r>
              <w:t xml:space="preserve"> </w:t>
            </w:r>
            <w:r w:rsidRPr="005B1AC1">
              <w:t>additional bicycle lane with a length of 6 km. on the same road after</w:t>
            </w:r>
            <w:r>
              <w:t xml:space="preserve"> </w:t>
            </w:r>
            <w:r w:rsidRPr="005B1AC1">
              <w:t>additional installation of the guardrail and installation of</w:t>
            </w:r>
            <w:r w:rsidRPr="005B1AC1">
              <w:br/>
              <w:t>photovoltaic lighting. This is a clear demarcation of the site for</w:t>
            </w:r>
            <w:r>
              <w:t xml:space="preserve"> </w:t>
            </w:r>
            <w:r w:rsidRPr="005B1AC1">
              <w:t xml:space="preserve">implementation. </w:t>
            </w:r>
          </w:p>
          <w:p w14:paraId="42A517F3" w14:textId="46F43A0F" w:rsidR="00634688" w:rsidRDefault="00634688" w:rsidP="00634688">
            <w:r w:rsidRPr="005B1AC1">
              <w:t>Our question is whether this is admissible for</w:t>
            </w:r>
            <w:r w:rsidR="0095749A">
              <w:t xml:space="preserve"> </w:t>
            </w:r>
            <w:r w:rsidRPr="005B1AC1">
              <w:t>funding</w:t>
            </w:r>
            <w:r w:rsidR="0095749A">
              <w:t xml:space="preserve"> </w:t>
            </w:r>
            <w:r w:rsidRPr="005B1AC1">
              <w:t xml:space="preserve">from the program. </w:t>
            </w:r>
          </w:p>
          <w:p w14:paraId="2EB5196D" w14:textId="67A562B6" w:rsidR="00634688" w:rsidRPr="00160F78" w:rsidRDefault="00634688" w:rsidP="00634688">
            <w:r w:rsidRPr="005B1AC1">
              <w:t>The second site is the construction of a site for the</w:t>
            </w:r>
            <w:r w:rsidRPr="005B1AC1">
              <w:br/>
              <w:t>use of the site "Roman Tomb Mausoleum" village of Babovo, which is a</w:t>
            </w:r>
            <w:r>
              <w:t xml:space="preserve"> </w:t>
            </w:r>
            <w:r w:rsidRPr="005B1AC1">
              <w:t>UNESCO site and is located in close proximity to the official route of</w:t>
            </w:r>
            <w:r>
              <w:t xml:space="preserve"> </w:t>
            </w:r>
            <w:r w:rsidRPr="005B1AC1">
              <w:t>the "Evrovelo6". We plan to carry out the construction in two stages.</w:t>
            </w:r>
            <w:r w:rsidRPr="005B1AC1">
              <w:br/>
              <w:t>The first stage includes the construction of infrastructure related to</w:t>
            </w:r>
            <w:r>
              <w:t xml:space="preserve"> </w:t>
            </w:r>
            <w:r w:rsidRPr="005B1AC1">
              <w:t>the protection and exhibition of archaeological immovable cultural</w:t>
            </w:r>
            <w:r>
              <w:t xml:space="preserve"> </w:t>
            </w:r>
            <w:r w:rsidRPr="005B1AC1">
              <w:t>values;</w:t>
            </w:r>
            <w:r w:rsidRPr="005B1AC1">
              <w:br/>
              <w:t>• Ensuring an accessible environment - approach to the site, information</w:t>
            </w:r>
            <w:r>
              <w:t xml:space="preserve"> </w:t>
            </w:r>
            <w:r w:rsidRPr="005B1AC1">
              <w:t>boards, signposts, etc.;</w:t>
            </w:r>
            <w:r w:rsidRPr="005B1AC1">
              <w:br/>
            </w:r>
            <w:r w:rsidRPr="005B1AC1">
              <w:lastRenderedPageBreak/>
              <w:t>• Construction of new infrastructure - electricity supply, cabling,</w:t>
            </w:r>
            <w:r>
              <w:t xml:space="preserve"> </w:t>
            </w:r>
            <w:r w:rsidRPr="005B1AC1">
              <w:t>water supply, sewage, alley network, roads, etc.;</w:t>
            </w:r>
            <w:r w:rsidRPr="005B1AC1">
              <w:br/>
              <w:t>This is the subject of national financing, and for the second stage, the</w:t>
            </w:r>
            <w:r>
              <w:t xml:space="preserve"> </w:t>
            </w:r>
            <w:r w:rsidRPr="005B1AC1">
              <w:t>very deconservation of the tomb and the construction of a visitor</w:t>
            </w:r>
            <w:r>
              <w:t xml:space="preserve"> </w:t>
            </w:r>
            <w:r w:rsidRPr="005B1AC1">
              <w:t>center, we plan to apply under your program. With this clear</w:t>
            </w:r>
            <w:r>
              <w:t xml:space="preserve"> </w:t>
            </w:r>
            <w:r w:rsidRPr="005B1AC1">
              <w:t>demarcation, our question is whether this is admissible for financing</w:t>
            </w:r>
            <w:r>
              <w:t xml:space="preserve"> </w:t>
            </w:r>
            <w:r w:rsidRPr="005B1AC1">
              <w:t>under your program.</w:t>
            </w:r>
            <w:r w:rsidRPr="005B1AC1">
              <w:br/>
              <w:t>We kindly ask you to respond as soon as possible so that we are aware of</w:t>
            </w:r>
            <w:r>
              <w:t xml:space="preserve"> </w:t>
            </w:r>
            <w:r w:rsidRPr="005B1AC1">
              <w:t>the financing situation.</w:t>
            </w:r>
          </w:p>
        </w:tc>
        <w:tc>
          <w:tcPr>
            <w:tcW w:w="7290" w:type="dxa"/>
          </w:tcPr>
          <w:p w14:paraId="26719E82" w14:textId="3D9B58FD" w:rsidR="00634688" w:rsidRDefault="00634688" w:rsidP="00634688">
            <w:pPr>
              <w:rPr>
                <w:lang w:val="en-GB"/>
              </w:rPr>
            </w:pPr>
            <w:r>
              <w:rPr>
                <w:lang w:val="en-GB"/>
              </w:rPr>
              <w:lastRenderedPageBreak/>
              <w:t xml:space="preserve">In order to be eligible for financing under ITS in line with the Guidelines for Concept Notes, you must fulfil the criteria detailed in section 2.1. and 2.2 of the Guidelines. </w:t>
            </w:r>
          </w:p>
          <w:p w14:paraId="749D44BC" w14:textId="08629A2A" w:rsidR="00634688" w:rsidRPr="00AD0F63" w:rsidRDefault="00634688" w:rsidP="00634688">
            <w:pPr>
              <w:rPr>
                <w:lang w:val="en-GB"/>
              </w:rPr>
            </w:pPr>
            <w:r>
              <w:rPr>
                <w:lang w:val="en-GB"/>
              </w:rPr>
              <w:t>The Guidelines encourage projects with clear synergies and complementarities with other initiatives. Therefore, with the condition that your project idea meet all requirements set out in the Guidelines, as well as the budget limits, you are encouraged to apply.</w:t>
            </w:r>
          </w:p>
        </w:tc>
      </w:tr>
      <w:tr w:rsidR="0095749A" w:rsidRPr="00AD0F63" w14:paraId="12ED9F61" w14:textId="77777777" w:rsidTr="006F602B">
        <w:tc>
          <w:tcPr>
            <w:tcW w:w="569" w:type="dxa"/>
          </w:tcPr>
          <w:p w14:paraId="228CBBAB" w14:textId="19156DFB" w:rsidR="0095749A" w:rsidRPr="00F10A9D" w:rsidRDefault="0095749A" w:rsidP="0095749A">
            <w:pPr>
              <w:rPr>
                <w:lang w:val="en-GB"/>
              </w:rPr>
            </w:pPr>
            <w:r>
              <w:rPr>
                <w:lang w:val="en-GB"/>
              </w:rPr>
              <w:t>5.</w:t>
            </w:r>
          </w:p>
        </w:tc>
        <w:tc>
          <w:tcPr>
            <w:tcW w:w="1586" w:type="dxa"/>
          </w:tcPr>
          <w:p w14:paraId="338CE4BE" w14:textId="77777777" w:rsidR="0095749A" w:rsidRPr="00160F78" w:rsidRDefault="0095749A" w:rsidP="0095749A">
            <w:pPr>
              <w:rPr>
                <w:lang w:val="en"/>
              </w:rPr>
            </w:pPr>
          </w:p>
        </w:tc>
        <w:tc>
          <w:tcPr>
            <w:tcW w:w="4503" w:type="dxa"/>
          </w:tcPr>
          <w:p w14:paraId="7F46125B" w14:textId="4E280112" w:rsidR="0095749A" w:rsidRDefault="0095749A" w:rsidP="0095749A">
            <w:pPr>
              <w:rPr>
                <w:lang w:val="en-GB"/>
              </w:rPr>
            </w:pPr>
            <w:r w:rsidRPr="00A13707">
              <w:rPr>
                <w:lang w:val="en-GB"/>
              </w:rPr>
              <w:t>Following the conversations we had during the meetings for to the current Interreg VI-A Romania-Bulgaria program (Priority 4: Integrated Region) and the already opened Call for project ideas for 5.2 (Promoting integrated and inclusive social, economic and environmental local development, culture, natural heritage, sustainable tourism and security in non-urban areas), we would like to ask for your opinion and advice about the possible applying a Concept Note regarding our project for the "Black Sea Route" tourist route.</w:t>
            </w:r>
          </w:p>
          <w:p w14:paraId="3E3B283E" w14:textId="77777777" w:rsidR="0095749A" w:rsidRPr="00A13707" w:rsidRDefault="0095749A" w:rsidP="0095749A">
            <w:pPr>
              <w:rPr>
                <w:lang w:val="en-GB"/>
              </w:rPr>
            </w:pPr>
            <w:r w:rsidRPr="00A13707">
              <w:rPr>
                <w:lang w:val="en-GB"/>
              </w:rPr>
              <w:t>As we are aware, the Strategy Board decided to accept and support the development of the following directions as adjacent routes to the EuroVelo6 infrastructure:</w:t>
            </w:r>
          </w:p>
          <w:p w14:paraId="7E839DAC" w14:textId="77777777" w:rsidR="0095749A" w:rsidRPr="00A13707" w:rsidRDefault="0095749A" w:rsidP="0095749A">
            <w:pPr>
              <w:rPr>
                <w:lang w:val="en-GB"/>
              </w:rPr>
            </w:pPr>
            <w:r w:rsidRPr="00A13707">
              <w:rPr>
                <w:lang w:val="en-GB"/>
              </w:rPr>
              <w:t>- Silistra - Dobrich - Durankulak;</w:t>
            </w:r>
          </w:p>
          <w:p w14:paraId="1A44D6CF" w14:textId="77777777" w:rsidR="0095749A" w:rsidRPr="00A13707" w:rsidRDefault="0095749A" w:rsidP="0095749A">
            <w:pPr>
              <w:rPr>
                <w:lang w:val="en-GB"/>
              </w:rPr>
            </w:pPr>
            <w:r w:rsidRPr="00A13707">
              <w:rPr>
                <w:lang w:val="en-GB"/>
              </w:rPr>
              <w:t>- Silistra - Dobrich - Balchik.</w:t>
            </w:r>
          </w:p>
          <w:p w14:paraId="13A7996B" w14:textId="66290169" w:rsidR="0095749A" w:rsidRPr="00A13707" w:rsidRDefault="0095749A" w:rsidP="0095749A">
            <w:pPr>
              <w:rPr>
                <w:lang w:val="en-GB"/>
              </w:rPr>
            </w:pPr>
            <w:r w:rsidRPr="00A13707">
              <w:rPr>
                <w:lang w:val="en-GB"/>
              </w:rPr>
              <w:lastRenderedPageBreak/>
              <w:t>During the meetings we had proposed the "Black Sea Route" tourist route (which is connecting Constanta, Varna, Burgas and Istanbul) as a meaningful continuation of the EuroVelo6 with the idea of connecting the city of Constanta in Romania with Balchik in Bulgaria. In this way, the directions to Constanta, Durankulak and Balchik would be connected, and bicycle tourists traveling to these points would have a logical continuation of their route, regardless of whether they were heading north or south. </w:t>
            </w:r>
          </w:p>
          <w:p w14:paraId="1FB56116" w14:textId="77777777" w:rsidR="0095749A" w:rsidRPr="00A13707" w:rsidRDefault="0095749A" w:rsidP="0095749A">
            <w:pPr>
              <w:rPr>
                <w:lang w:val="en-GB"/>
              </w:rPr>
            </w:pPr>
            <w:r w:rsidRPr="00A13707">
              <w:rPr>
                <w:lang w:val="en-GB"/>
              </w:rPr>
              <w:t>We truly believe that the section of the "Black Sea Route" tourist route between Constanta and Balchik as a connection of these two parts of EuroVelo6 can provide a one-of-a-kind experience for tourists and would boost the bicycle tourism on both sides of the border and along the sea coast.</w:t>
            </w:r>
          </w:p>
          <w:p w14:paraId="0C5A39D9" w14:textId="77777777" w:rsidR="0095749A" w:rsidRPr="00A13707" w:rsidRDefault="0095749A" w:rsidP="0095749A">
            <w:pPr>
              <w:rPr>
                <w:lang w:val="en-GB"/>
              </w:rPr>
            </w:pPr>
            <w:r w:rsidRPr="00A13707">
              <w:rPr>
                <w:lang w:val="en-GB"/>
              </w:rPr>
              <w:t>We have already made several meetings regarding the "Black Sea Route" with representatives of Balchik, Kavarna and Constanta municipalities and we have their support. The initiative has been also supported by the Bulgarian Ministry of Tourism, Ministry of Agriculture and Food, Ministry of Youth and Sports, Ministry of Transport, i.e. our government has interest in its development.</w:t>
            </w:r>
          </w:p>
          <w:p w14:paraId="7C69FDCA" w14:textId="77777777" w:rsidR="0095749A" w:rsidRPr="00A13707" w:rsidRDefault="0095749A" w:rsidP="0095749A">
            <w:pPr>
              <w:rPr>
                <w:lang w:val="en-GB"/>
              </w:rPr>
            </w:pPr>
            <w:r w:rsidRPr="00A13707">
              <w:rPr>
                <w:lang w:val="en-GB"/>
              </w:rPr>
              <w:t xml:space="preserve">The European cycling federation and European Ramblers association also support the initiative as they proposed it to be a continuation of </w:t>
            </w:r>
            <w:r w:rsidRPr="00A13707">
              <w:rPr>
                <w:lang w:val="en-GB"/>
              </w:rPr>
              <w:lastRenderedPageBreak/>
              <w:t>EuroVelo6 and the E-3 path as a beginning of its development.</w:t>
            </w:r>
          </w:p>
          <w:p w14:paraId="093A24EC" w14:textId="77777777" w:rsidR="0095749A" w:rsidRPr="00A13707" w:rsidRDefault="0095749A" w:rsidP="0095749A">
            <w:pPr>
              <w:rPr>
                <w:lang w:val="en-GB"/>
              </w:rPr>
            </w:pPr>
            <w:r w:rsidRPr="00A13707">
              <w:rPr>
                <w:lang w:val="en-GB"/>
              </w:rPr>
              <w:t>In regard to the above I'm sending to you again the presentation and description of our initiative with a request to give us your advice about:</w:t>
            </w:r>
          </w:p>
          <w:p w14:paraId="16A73300" w14:textId="77777777" w:rsidR="0095749A" w:rsidRPr="00A13707" w:rsidRDefault="0095749A" w:rsidP="0095749A">
            <w:pPr>
              <w:rPr>
                <w:lang w:val="en-GB"/>
              </w:rPr>
            </w:pPr>
            <w:r w:rsidRPr="00A13707">
              <w:rPr>
                <w:lang w:val="en-GB"/>
              </w:rPr>
              <w:t>- is a similar connection between Constanta and Balchik, in particular using the "Black Sea Route" concept, eligible for application for funding under the current call?</w:t>
            </w:r>
          </w:p>
          <w:p w14:paraId="73682AAC" w14:textId="275C427F" w:rsidR="0095749A" w:rsidRPr="005B1AC1" w:rsidRDefault="0095749A" w:rsidP="0095749A">
            <w:r w:rsidRPr="00A13707">
              <w:rPr>
                <w:lang w:val="en-GB"/>
              </w:rPr>
              <w:t>- how relevant to the program such a concept note would be considered?</w:t>
            </w:r>
          </w:p>
        </w:tc>
        <w:tc>
          <w:tcPr>
            <w:tcW w:w="7290" w:type="dxa"/>
          </w:tcPr>
          <w:p w14:paraId="196FBE28" w14:textId="77777777" w:rsidR="0095749A" w:rsidRDefault="0095749A" w:rsidP="0095749A">
            <w:pPr>
              <w:rPr>
                <w:lang w:val="en-GB"/>
              </w:rPr>
            </w:pPr>
            <w:r w:rsidRPr="003671F2">
              <w:rPr>
                <w:lang w:val="en-GB"/>
              </w:rPr>
              <w:lastRenderedPageBreak/>
              <w:t>Please refer to the approved Integrated Territorial Strategy and its Annexes for details on the EuroVelo6 main and secondary routes, eligible for funding under the ITS and the Call for Concept Notes.</w:t>
            </w:r>
            <w:r>
              <w:rPr>
                <w:lang w:val="en-GB"/>
              </w:rPr>
              <w:t xml:space="preserve"> </w:t>
            </w:r>
          </w:p>
          <w:p w14:paraId="7E3A0563" w14:textId="411BA4FD" w:rsidR="0095749A" w:rsidRPr="00AD0F63" w:rsidRDefault="00036B5C" w:rsidP="003A1A15">
            <w:pPr>
              <w:rPr>
                <w:lang w:val="en-GB"/>
              </w:rPr>
            </w:pPr>
            <w:r>
              <w:rPr>
                <w:lang w:val="en-GB"/>
              </w:rPr>
              <w:t>Part of t</w:t>
            </w:r>
            <w:r w:rsidR="0095749A">
              <w:rPr>
                <w:lang w:val="en-GB"/>
              </w:rPr>
              <w:t xml:space="preserve">he Black Sea Route is eligible under the ITS and the Guidelines for Concept Notes. </w:t>
            </w:r>
            <w:r w:rsidR="003A1A15">
              <w:rPr>
                <w:lang w:val="en-GB"/>
              </w:rPr>
              <w:t xml:space="preserve">The </w:t>
            </w:r>
            <w:r w:rsidR="003A1A15" w:rsidRPr="00585D2A">
              <w:rPr>
                <w:lang w:val="en-GB"/>
              </w:rPr>
              <w:t>connection between Constanta and Balchik</w:t>
            </w:r>
            <w:r w:rsidR="003A1A15">
              <w:rPr>
                <w:lang w:val="en-GB"/>
              </w:rPr>
              <w:t xml:space="preserve"> is also part of the ITS territory. </w:t>
            </w:r>
            <w:r w:rsidR="0095749A">
              <w:rPr>
                <w:lang w:val="en-GB"/>
              </w:rPr>
              <w:t xml:space="preserve">However, please consider the budget limitations stated in the Guidelines, compared to the activities and investments </w:t>
            </w:r>
            <w:r w:rsidR="00F87A09">
              <w:rPr>
                <w:lang w:val="en-GB"/>
              </w:rPr>
              <w:t xml:space="preserve">that </w:t>
            </w:r>
            <w:r w:rsidR="0095749A">
              <w:rPr>
                <w:lang w:val="en-GB"/>
              </w:rPr>
              <w:t>are envisag</w:t>
            </w:r>
            <w:r w:rsidR="00F87A09">
              <w:rPr>
                <w:lang w:val="en-GB"/>
              </w:rPr>
              <w:t>ed</w:t>
            </w:r>
            <w:r w:rsidR="0095749A">
              <w:rPr>
                <w:lang w:val="en-GB"/>
              </w:rPr>
              <w:t>.</w:t>
            </w:r>
            <w:r w:rsidR="00585D2A">
              <w:rPr>
                <w:lang w:val="en-GB"/>
              </w:rPr>
              <w:t xml:space="preserve"> </w:t>
            </w:r>
          </w:p>
        </w:tc>
      </w:tr>
      <w:tr w:rsidR="0095749A" w:rsidRPr="00AD0F63" w14:paraId="2D3D5792" w14:textId="77777777" w:rsidTr="006F602B">
        <w:tc>
          <w:tcPr>
            <w:tcW w:w="569" w:type="dxa"/>
          </w:tcPr>
          <w:p w14:paraId="1D4DD09C" w14:textId="0FB5CF2A" w:rsidR="0095749A" w:rsidRDefault="0095749A" w:rsidP="0095749A">
            <w:pPr>
              <w:rPr>
                <w:lang w:val="en-GB"/>
              </w:rPr>
            </w:pPr>
            <w:r>
              <w:rPr>
                <w:lang w:val="en-GB"/>
              </w:rPr>
              <w:lastRenderedPageBreak/>
              <w:t>6.</w:t>
            </w:r>
          </w:p>
        </w:tc>
        <w:tc>
          <w:tcPr>
            <w:tcW w:w="1586" w:type="dxa"/>
          </w:tcPr>
          <w:p w14:paraId="4D48B887" w14:textId="77777777" w:rsidR="0095749A" w:rsidRPr="00634688" w:rsidRDefault="0095749A" w:rsidP="0095749A">
            <w:pPr>
              <w:rPr>
                <w:b/>
                <w:bCs/>
                <w:lang w:val="en-GB"/>
              </w:rPr>
            </w:pPr>
          </w:p>
        </w:tc>
        <w:tc>
          <w:tcPr>
            <w:tcW w:w="4503" w:type="dxa"/>
          </w:tcPr>
          <w:p w14:paraId="40CD0CB2" w14:textId="77777777" w:rsidR="0095749A" w:rsidRPr="003E2D3B" w:rsidRDefault="0095749A" w:rsidP="0095749A">
            <w:pPr>
              <w:rPr>
                <w:lang w:val="en-GB"/>
              </w:rPr>
            </w:pPr>
            <w:r w:rsidRPr="003E2D3B">
              <w:rPr>
                <w:lang w:val="en-GB"/>
              </w:rPr>
              <w:t>We are working on a concept note for the development of an integrated infrastructure project which will include both the development of the cycling routes in the municipality and the creation of a tourist infrastructure for recreation and rest - parking for caravans with all amenities to guarantee a pleasant stay of the visitors in the municipality.</w:t>
            </w:r>
          </w:p>
          <w:p w14:paraId="156CEF05" w14:textId="77777777" w:rsidR="0095749A" w:rsidRPr="003E2D3B" w:rsidRDefault="0095749A" w:rsidP="0095749A">
            <w:pPr>
              <w:rPr>
                <w:lang w:val="en-GB"/>
              </w:rPr>
            </w:pPr>
            <w:r w:rsidRPr="003E2D3B">
              <w:rPr>
                <w:lang w:val="en-GB"/>
              </w:rPr>
              <w:t>The parking infrastructure will be built on land, owned by the municipality. Still, the future management - maintenance, cleaning, security, etc. is outside the scope of the municipality's activities, so we intend to award it to a concessionaire under the Concession Act of the Republic of Bulgaria. </w:t>
            </w:r>
          </w:p>
          <w:p w14:paraId="0F1A4AF1" w14:textId="77777777" w:rsidR="0095749A" w:rsidRPr="003E2D3B" w:rsidRDefault="0095749A" w:rsidP="0095749A">
            <w:pPr>
              <w:rPr>
                <w:lang w:val="en-GB"/>
              </w:rPr>
            </w:pPr>
            <w:r w:rsidRPr="003E2D3B">
              <w:rPr>
                <w:lang w:val="en-GB"/>
              </w:rPr>
              <w:t xml:space="preserve">We would like to ask if such a use of the infrastructure meets the requirements of the procedure. We expect a substantial increase in the number of visitors to the municipality due </w:t>
            </w:r>
            <w:r w:rsidRPr="003E2D3B">
              <w:rPr>
                <w:lang w:val="en-GB"/>
              </w:rPr>
              <w:lastRenderedPageBreak/>
              <w:t>to the new parking for caravans, thus the local businesses will observe a substantial rise in customers (one of the goals of the program). In the same time, the management of the infrastructure will be performed by a company specialising in such activities, thus ensuring high quality of service and optimal maintenance of the infrastructure.</w:t>
            </w:r>
          </w:p>
          <w:p w14:paraId="7EB9B4E5" w14:textId="77777777" w:rsidR="0095749A" w:rsidRPr="003E2D3B" w:rsidRDefault="0095749A" w:rsidP="0095749A">
            <w:pPr>
              <w:rPr>
                <w:lang w:val="en-GB"/>
              </w:rPr>
            </w:pPr>
            <w:r w:rsidRPr="003E2D3B">
              <w:rPr>
                <w:lang w:val="en-GB"/>
              </w:rPr>
              <w:t>Any income from the operation/concessional management of the infrastructure will be reinvested in the construction/rehabilitation of the remaining technical infrastructure (roads, parks, tourism trails) in the surrounding area to improve the life of the citizens of the municipality. </w:t>
            </w:r>
          </w:p>
          <w:p w14:paraId="355DC1FC" w14:textId="77777777" w:rsidR="0095749A" w:rsidRPr="003E2D3B" w:rsidRDefault="0095749A" w:rsidP="0095749A">
            <w:pPr>
              <w:rPr>
                <w:lang w:val="en-GB"/>
              </w:rPr>
            </w:pPr>
          </w:p>
          <w:p w14:paraId="68E79FB6" w14:textId="77777777" w:rsidR="0095749A" w:rsidRPr="003E2D3B" w:rsidRDefault="0095749A" w:rsidP="0095749A">
            <w:pPr>
              <w:rPr>
                <w:lang w:val="en-GB"/>
              </w:rPr>
            </w:pPr>
            <w:r w:rsidRPr="003E2D3B">
              <w:rPr>
                <w:lang w:val="en-GB"/>
              </w:rPr>
              <w:t>Thank you in advance for your time and consideration.</w:t>
            </w:r>
          </w:p>
          <w:p w14:paraId="79DBF44C" w14:textId="77777777" w:rsidR="0095749A" w:rsidRPr="00F10A9D" w:rsidRDefault="0095749A" w:rsidP="0095749A">
            <w:pPr>
              <w:rPr>
                <w:lang w:val="en-GB"/>
              </w:rPr>
            </w:pPr>
          </w:p>
        </w:tc>
        <w:tc>
          <w:tcPr>
            <w:tcW w:w="7290" w:type="dxa"/>
          </w:tcPr>
          <w:p w14:paraId="18E6E7AE" w14:textId="77777777" w:rsidR="0095749A" w:rsidRPr="003671F2" w:rsidRDefault="0095749A" w:rsidP="0095749A">
            <w:pPr>
              <w:rPr>
                <w:lang w:val="en-GB"/>
              </w:rPr>
            </w:pPr>
            <w:r w:rsidRPr="003671F2">
              <w:rPr>
                <w:lang w:val="en-GB"/>
              </w:rPr>
              <w:lastRenderedPageBreak/>
              <w:t xml:space="preserve">The construction of camping sites falls under Measure 2.1 of the ITS, ”Development of touristic infrastructure and cultural assets”.  The parking for caravans, in the proximity of tourist attractions falls under the specified measure. </w:t>
            </w:r>
          </w:p>
          <w:p w14:paraId="37612398" w14:textId="77777777" w:rsidR="00491B7D" w:rsidRDefault="00491B7D" w:rsidP="00491B7D">
            <w:pPr>
              <w:jc w:val="both"/>
            </w:pPr>
            <w:r>
              <w:rPr>
                <w:lang w:val="en-GB"/>
              </w:rPr>
              <w:t xml:space="preserve">Considering the indicative types of actions financed under the current Call for Concept Notes under the Integrated Territorial Strategy, actions for which the partners do not act as economic operators and for which there are no considerations to assume that the competition will be distorted, the Concept Notes </w:t>
            </w:r>
            <w:r w:rsidRPr="00966AC0">
              <w:rPr>
                <w:b/>
                <w:lang w:val="en-GB"/>
              </w:rPr>
              <w:t>shall not be subject to state aid rules</w:t>
            </w:r>
            <w:r>
              <w:rPr>
                <w:lang w:val="en-GB"/>
              </w:rPr>
              <w:t xml:space="preserve">, where the state aid is defined </w:t>
            </w:r>
            <w:r>
              <w:t xml:space="preserve">as </w:t>
            </w:r>
            <w:r w:rsidRPr="00966AC0">
              <w:rPr>
                <w:i/>
              </w:rPr>
              <w:t>any aid granted by a Member State or through State resources in any form whatsoever which distorts or threatens to distort competition by favouring certain undertakings or the production of certain goods […], in so far as it affe</w:t>
            </w:r>
            <w:r>
              <w:rPr>
                <w:i/>
              </w:rPr>
              <w:t>cts trade between Member States</w:t>
            </w:r>
            <w:r>
              <w:t xml:space="preserve"> (Article 107(1) of the Treaty).</w:t>
            </w:r>
          </w:p>
          <w:p w14:paraId="249F4DDF" w14:textId="77777777" w:rsidR="00491B7D" w:rsidRDefault="00491B7D" w:rsidP="00491B7D">
            <w:pPr>
              <w:spacing w:before="120"/>
              <w:jc w:val="both"/>
              <w:rPr>
                <w:lang w:val="en-GB"/>
              </w:rPr>
            </w:pPr>
            <w:r>
              <w:rPr>
                <w:lang w:val="en-GB"/>
              </w:rPr>
              <w:t>Please pay attention to the project idea activities which could be most susceptible to be subject of state aid provisions, for example:</w:t>
            </w:r>
          </w:p>
          <w:p w14:paraId="0E7B1AB6" w14:textId="77777777" w:rsidR="00491B7D" w:rsidRPr="00911EEA" w:rsidRDefault="00491B7D" w:rsidP="00491B7D">
            <w:pPr>
              <w:pStyle w:val="ListParagraph"/>
              <w:numPr>
                <w:ilvl w:val="0"/>
                <w:numId w:val="3"/>
              </w:numPr>
              <w:jc w:val="both"/>
              <w:rPr>
                <w:lang w:val="en-GB"/>
              </w:rPr>
            </w:pPr>
            <w:r>
              <w:t>aid to operators: operators who make use of the infrastructure to provide services to end-users receive an advantage if the use of the infrastructure provides them with an economic benefit that they would not have obtained under normal market conditions; or</w:t>
            </w:r>
          </w:p>
          <w:p w14:paraId="23BC8286" w14:textId="77777777" w:rsidR="00491B7D" w:rsidRPr="00911EEA" w:rsidRDefault="00491B7D" w:rsidP="00491B7D">
            <w:pPr>
              <w:pStyle w:val="ListParagraph"/>
              <w:numPr>
                <w:ilvl w:val="0"/>
                <w:numId w:val="3"/>
              </w:numPr>
              <w:jc w:val="both"/>
              <w:rPr>
                <w:lang w:val="en-GB"/>
              </w:rPr>
            </w:pPr>
            <w:r>
              <w:lastRenderedPageBreak/>
              <w:t>aid to end-user: if the operator of an infrastructure has received State aid or if its resources constitute State resources it is in a position to grant an advantage to the users of the infrastructure (if they are undertakings) unless the infrastructure is made available to the users on market terms; etc.</w:t>
            </w:r>
          </w:p>
          <w:p w14:paraId="11E81052" w14:textId="77777777" w:rsidR="00491B7D" w:rsidRPr="003671F2" w:rsidRDefault="00491B7D" w:rsidP="00491B7D">
            <w:pPr>
              <w:jc w:val="both"/>
              <w:rPr>
                <w:lang w:val="en-GB"/>
              </w:rPr>
            </w:pPr>
            <w:r>
              <w:rPr>
                <w:lang w:val="en-GB"/>
              </w:rPr>
              <w:t xml:space="preserve">Thus, in case of the examples above mentioned, </w:t>
            </w:r>
            <w:r>
              <w:t xml:space="preserve">an economic advantage to the operator/end-user can in particular be excluded if the </w:t>
            </w:r>
            <w:r w:rsidRPr="001A4450">
              <w:rPr>
                <w:lang w:val="en-GB"/>
              </w:rPr>
              <w:t>concession</w:t>
            </w:r>
            <w:r>
              <w:t xml:space="preserve"> to </w:t>
            </w:r>
            <w:r w:rsidRPr="001A4450">
              <w:rPr>
                <w:lang w:val="en-GB"/>
              </w:rPr>
              <w:t xml:space="preserve">operate the infrastructure (or parts of it)/the fees for use of the infrastructure is assigned for a positive price/have been set through a tender that meets all the relevant conditions (the tender procedure has to be </w:t>
            </w:r>
            <w:r w:rsidRPr="00C672B6">
              <w:rPr>
                <w:lang w:val="en-GB"/>
              </w:rPr>
              <w:t>competitive, transparent, sufficiently well-publicized</w:t>
            </w:r>
            <w:r>
              <w:rPr>
                <w:lang w:val="en-GB"/>
              </w:rPr>
              <w:t>,</w:t>
            </w:r>
            <w:r w:rsidRPr="00C672B6">
              <w:rPr>
                <w:lang w:val="en-GB"/>
              </w:rPr>
              <w:t xml:space="preserve"> non-discriminatory, unconditional (to allow all interested and qualified bidders to participate in the process), using and complying with the national laws on public procurement of the country on whose territory the partner which organizes the procedure is located</w:t>
            </w:r>
            <w:r>
              <w:rPr>
                <w:lang w:val="en-GB"/>
              </w:rPr>
              <w:t>.</w:t>
            </w:r>
          </w:p>
          <w:p w14:paraId="0637FEF9" w14:textId="53FFEB3D" w:rsidR="0095749A" w:rsidRPr="003671F2" w:rsidRDefault="0095749A" w:rsidP="0095749A">
            <w:pPr>
              <w:rPr>
                <w:lang w:val="en-GB"/>
              </w:rPr>
            </w:pPr>
          </w:p>
        </w:tc>
      </w:tr>
      <w:tr w:rsidR="0094673E" w:rsidRPr="00AD0F63" w14:paraId="6DA153A5" w14:textId="77777777" w:rsidTr="006F602B">
        <w:tc>
          <w:tcPr>
            <w:tcW w:w="569" w:type="dxa"/>
          </w:tcPr>
          <w:p w14:paraId="389950BB" w14:textId="2E294CD3" w:rsidR="0094673E" w:rsidRPr="00AE36F3" w:rsidRDefault="0094673E" w:rsidP="0094673E">
            <w:pPr>
              <w:rPr>
                <w:lang w:val="en-GB"/>
              </w:rPr>
            </w:pPr>
            <w:r w:rsidRPr="00AE36F3">
              <w:rPr>
                <w:lang w:val="en-GB"/>
              </w:rPr>
              <w:lastRenderedPageBreak/>
              <w:t>7.</w:t>
            </w:r>
          </w:p>
        </w:tc>
        <w:tc>
          <w:tcPr>
            <w:tcW w:w="1586" w:type="dxa"/>
          </w:tcPr>
          <w:p w14:paraId="6CBAD5B2" w14:textId="77777777" w:rsidR="0094673E" w:rsidRPr="00AE36F3" w:rsidRDefault="0094673E" w:rsidP="0094673E">
            <w:pPr>
              <w:rPr>
                <w:b/>
                <w:bCs/>
                <w:lang w:val="en-GB"/>
              </w:rPr>
            </w:pPr>
          </w:p>
        </w:tc>
        <w:tc>
          <w:tcPr>
            <w:tcW w:w="4503" w:type="dxa"/>
          </w:tcPr>
          <w:p w14:paraId="56A4FD9B" w14:textId="178745DD" w:rsidR="0094673E" w:rsidRPr="00AE36F3" w:rsidRDefault="0094673E" w:rsidP="0094673E">
            <w:pPr>
              <w:rPr>
                <w:lang w:val="en-GB"/>
              </w:rPr>
            </w:pPr>
            <w:r w:rsidRPr="00AE36F3">
              <w:rPr>
                <w:lang w:val="en-GB"/>
              </w:rPr>
              <w:t>Is it eligible under the call, the project partners to participate with an infrastructural project, which investment part do not include construction/modernization of cycle infrastructure? I mean is it eligible the investment part of the project to include only construction/modernization of cultural and touristic objects on the territory of the both partners?</w:t>
            </w:r>
          </w:p>
        </w:tc>
        <w:tc>
          <w:tcPr>
            <w:tcW w:w="7290" w:type="dxa"/>
          </w:tcPr>
          <w:p w14:paraId="421D3467" w14:textId="77777777" w:rsidR="006F691D" w:rsidRPr="00AE36F3" w:rsidRDefault="006F691D" w:rsidP="006F691D">
            <w:r w:rsidRPr="00AE36F3">
              <w:t>The project concept must include a combination of investment actions (e.g., cycling network infrastructure and/or facilities) and soft-type actions (e.g., services).</w:t>
            </w:r>
          </w:p>
          <w:p w14:paraId="566246B7" w14:textId="77777777" w:rsidR="004F555E" w:rsidRPr="00AE36F3" w:rsidRDefault="006F691D" w:rsidP="006F691D">
            <w:r w:rsidRPr="00AE36F3">
              <w:t xml:space="preserve">If your project idea aligns with </w:t>
            </w:r>
            <w:r w:rsidRPr="00AE36F3">
              <w:rPr>
                <w:b/>
                <w:bCs/>
              </w:rPr>
              <w:t>SO2</w:t>
            </w:r>
            <w:r w:rsidRPr="00AE36F3">
              <w:t>, project partners are eligible to participate with an infrastructure project, even if the investment component does not involve the construction or modernization of cycling infrastructure but it does focus on the construction or modernization of cultural and tourist sites within the territories of both partners.</w:t>
            </w:r>
            <w:r w:rsidR="00D86866" w:rsidRPr="00AE36F3">
              <w:t xml:space="preserve"> </w:t>
            </w:r>
          </w:p>
          <w:p w14:paraId="12A20B89" w14:textId="5ABA7330" w:rsidR="00D86866" w:rsidRPr="00AE36F3" w:rsidRDefault="00D86866" w:rsidP="00F07CA4">
            <w:pPr>
              <w:rPr>
                <w:lang w:val="en-GB"/>
              </w:rPr>
            </w:pPr>
            <w:r w:rsidRPr="00AE36F3">
              <w:t xml:space="preserve">Still, in order to increase the </w:t>
            </w:r>
            <w:r w:rsidR="001A31F5" w:rsidRPr="00AE36F3">
              <w:t xml:space="preserve">chances of your </w:t>
            </w:r>
            <w:r w:rsidRPr="00AE36F3">
              <w:t xml:space="preserve">project </w:t>
            </w:r>
            <w:r w:rsidR="001A31F5" w:rsidRPr="00AE36F3">
              <w:t>to o</w:t>
            </w:r>
            <w:r w:rsidRPr="00AE36F3">
              <w:t xml:space="preserve">btain </w:t>
            </w:r>
            <w:r w:rsidR="001A31F5" w:rsidRPr="00AE36F3">
              <w:t xml:space="preserve">higher scoring </w:t>
            </w:r>
            <w:r w:rsidRPr="00AE36F3">
              <w:t>during assessment, you may consider add</w:t>
            </w:r>
            <w:r w:rsidR="001A31F5" w:rsidRPr="00AE36F3">
              <w:t>ing some support facilities and/or safety features</w:t>
            </w:r>
            <w:r w:rsidRPr="00AE36F3">
              <w:t xml:space="preserve"> </w:t>
            </w:r>
            <w:r w:rsidR="001A31F5" w:rsidRPr="00AE36F3">
              <w:t>for cycling tourists</w:t>
            </w:r>
            <w:r w:rsidR="00F07CA4" w:rsidRPr="00AE36F3">
              <w:t xml:space="preserve">, </w:t>
            </w:r>
            <w:r w:rsidR="001A31F5" w:rsidRPr="00AE36F3">
              <w:t xml:space="preserve">within your site or </w:t>
            </w:r>
            <w:r w:rsidR="00CA12DE" w:rsidRPr="00AE36F3">
              <w:t>along</w:t>
            </w:r>
            <w:r w:rsidR="001A31F5" w:rsidRPr="00AE36F3">
              <w:t xml:space="preserve"> the roads leading to it.</w:t>
            </w:r>
          </w:p>
        </w:tc>
      </w:tr>
      <w:tr w:rsidR="0094673E" w:rsidRPr="00AD0F63" w14:paraId="1AD0EBD4" w14:textId="77777777" w:rsidTr="006F602B">
        <w:tc>
          <w:tcPr>
            <w:tcW w:w="569" w:type="dxa"/>
          </w:tcPr>
          <w:p w14:paraId="78FBE418" w14:textId="1CB6CFF9" w:rsidR="0094673E" w:rsidRPr="00AE36F3" w:rsidRDefault="0094673E" w:rsidP="0094673E">
            <w:pPr>
              <w:rPr>
                <w:lang w:val="en-GB"/>
              </w:rPr>
            </w:pPr>
            <w:r w:rsidRPr="00AE36F3">
              <w:rPr>
                <w:lang w:val="en-GB"/>
              </w:rPr>
              <w:lastRenderedPageBreak/>
              <w:t xml:space="preserve">8. </w:t>
            </w:r>
          </w:p>
        </w:tc>
        <w:tc>
          <w:tcPr>
            <w:tcW w:w="1586" w:type="dxa"/>
          </w:tcPr>
          <w:p w14:paraId="726A59A9" w14:textId="77777777" w:rsidR="0094673E" w:rsidRPr="00AE36F3" w:rsidRDefault="0094673E" w:rsidP="0094673E">
            <w:pPr>
              <w:rPr>
                <w:b/>
                <w:bCs/>
                <w:lang w:val="en-GB"/>
              </w:rPr>
            </w:pPr>
          </w:p>
        </w:tc>
        <w:tc>
          <w:tcPr>
            <w:tcW w:w="4503" w:type="dxa"/>
          </w:tcPr>
          <w:p w14:paraId="623465E9" w14:textId="77777777" w:rsidR="0094673E" w:rsidRPr="00AE36F3" w:rsidRDefault="0094673E" w:rsidP="0094673E">
            <w:pPr>
              <w:rPr>
                <w:lang w:val="en-GB"/>
              </w:rPr>
            </w:pPr>
            <w:r w:rsidRPr="00AE36F3">
              <w:rPr>
                <w:lang w:val="en-GB"/>
              </w:rPr>
              <w:t xml:space="preserve">Is it eligible under the call, an investment only in a part of the cycle infrastructure which is a part of local route - for example reconstruction of appr. 1 km. road, but not a whole length of the local route? </w:t>
            </w:r>
          </w:p>
          <w:p w14:paraId="74FEACCA" w14:textId="0F3693D5" w:rsidR="0094673E" w:rsidRPr="00AE36F3" w:rsidRDefault="0094673E" w:rsidP="0094673E">
            <w:pPr>
              <w:rPr>
                <w:lang w:val="en-GB"/>
              </w:rPr>
            </w:pPr>
            <w:r w:rsidRPr="00AE36F3">
              <w:rPr>
                <w:lang w:val="en-GB"/>
              </w:rPr>
              <w:t>Also, is there some limits regarding the constructional works on the local cycle infrastructure? I mean, is it possible to plan construction of road and established of cycle route or the investment need to be only in cycle route and excludes reconstruction works on the road, which is a part of the cycle local route?</w:t>
            </w:r>
          </w:p>
        </w:tc>
        <w:tc>
          <w:tcPr>
            <w:tcW w:w="7290" w:type="dxa"/>
          </w:tcPr>
          <w:p w14:paraId="27780B28" w14:textId="77777777" w:rsidR="0094673E" w:rsidRPr="00AE36F3" w:rsidRDefault="0094673E" w:rsidP="0094673E">
            <w:r w:rsidRPr="00AE36F3">
              <w:t xml:space="preserve">The length of the newly built / significantly upgraded cycling routes or lanes will be included in the Concept Note and will be taken in consideration for the overall assessment of the project idea, in accordance with the evaluation criteria. </w:t>
            </w:r>
          </w:p>
          <w:p w14:paraId="4350B8E0" w14:textId="64447867" w:rsidR="0094673E" w:rsidRPr="00AE36F3" w:rsidRDefault="00CA12DE" w:rsidP="0094673E">
            <w:r w:rsidRPr="00AE36F3">
              <w:t xml:space="preserve">This call is not </w:t>
            </w:r>
            <w:r w:rsidR="00524A1D" w:rsidRPr="00AE36F3">
              <w:t xml:space="preserve">dedicated </w:t>
            </w:r>
            <w:r w:rsidRPr="00AE36F3">
              <w:t>to build</w:t>
            </w:r>
            <w:r w:rsidR="0065327D" w:rsidRPr="00AE36F3">
              <w:t>ing</w:t>
            </w:r>
            <w:r w:rsidRPr="00AE36F3">
              <w:t xml:space="preserve"> roads. </w:t>
            </w:r>
            <w:r w:rsidR="0065327D" w:rsidRPr="00AE36F3">
              <w:t>As a general rule, r</w:t>
            </w:r>
            <w:r w:rsidR="0094673E" w:rsidRPr="00AE36F3">
              <w:t xml:space="preserve">econstruction works </w:t>
            </w:r>
            <w:r w:rsidR="00524A1D" w:rsidRPr="00AE36F3">
              <w:t xml:space="preserve">of </w:t>
            </w:r>
            <w:r w:rsidR="0094673E" w:rsidRPr="00AE36F3">
              <w:t>the road infrastructure are not eligible under the present call for Concept Notes.</w:t>
            </w:r>
          </w:p>
          <w:p w14:paraId="32C60115" w14:textId="76A57079" w:rsidR="00CA12DE" w:rsidRPr="00AE36F3" w:rsidRDefault="00524A1D" w:rsidP="0094673E">
            <w:r w:rsidRPr="00AE36F3">
              <w:t xml:space="preserve">Still, the call allows punctual interventions such as “ensuring road safety for the sections overlapping the EuroVelo Route, in view of complying with standards related to traffic </w:t>
            </w:r>
            <w:r w:rsidR="00095038" w:rsidRPr="00AE36F3">
              <w:t>signaling</w:t>
            </w:r>
            <w:r w:rsidRPr="00AE36F3">
              <w:t xml:space="preserve"> systems and/or additional development of infrastructure dedicated to cyclists and pedestrians, such as tunnels, bypasses, bridges, overpasse</w:t>
            </w:r>
            <w:r w:rsidR="00D0273E" w:rsidRPr="00AE36F3">
              <w:t>s and walkways and protected cy</w:t>
            </w:r>
            <w:r w:rsidRPr="00AE36F3">
              <w:t>cling paths.”</w:t>
            </w:r>
          </w:p>
          <w:p w14:paraId="43D8DA67" w14:textId="55040C89" w:rsidR="00D0273E" w:rsidRPr="00AE36F3" w:rsidRDefault="00D0273E" w:rsidP="0094673E">
            <w:r w:rsidRPr="00AE36F3">
              <w:t>From another perspective, project activities which may not be eligible under this call or, in general, under the Interreg VI-A Romania-Bulgaria Programme, may be still included into the project, if financed from the partners</w:t>
            </w:r>
            <w:r w:rsidR="00F253D6" w:rsidRPr="00AE36F3">
              <w:t>’</w:t>
            </w:r>
            <w:r w:rsidRPr="00AE36F3">
              <w:t xml:space="preserve"> own contribution or fr</w:t>
            </w:r>
            <w:r w:rsidR="004F5C93" w:rsidRPr="00AE36F3">
              <w:t>o</w:t>
            </w:r>
            <w:r w:rsidRPr="00AE36F3">
              <w:t>m other sources.</w:t>
            </w:r>
          </w:p>
          <w:p w14:paraId="6937C016" w14:textId="31CBF231" w:rsidR="0094673E" w:rsidRPr="00AE36F3" w:rsidRDefault="00F83608" w:rsidP="00F83608">
            <w:pPr>
              <w:rPr>
                <w:lang w:val="en-GB"/>
              </w:rPr>
            </w:pPr>
            <w:r w:rsidRPr="00AE36F3">
              <w:t>Finally, p</w:t>
            </w:r>
            <w:r w:rsidR="0094673E" w:rsidRPr="00AE36F3">
              <w:t>lease also consider the budgetary limits for the submitted Concept Notes.</w:t>
            </w:r>
            <w:bookmarkStart w:id="0" w:name="_GoBack"/>
            <w:bookmarkEnd w:id="0"/>
          </w:p>
        </w:tc>
      </w:tr>
      <w:tr w:rsidR="0095749A" w:rsidRPr="00AD0F63" w14:paraId="36F88413" w14:textId="77777777" w:rsidTr="006F602B">
        <w:tc>
          <w:tcPr>
            <w:tcW w:w="569" w:type="dxa"/>
          </w:tcPr>
          <w:p w14:paraId="3756B212" w14:textId="1BF06D09" w:rsidR="0095749A" w:rsidRDefault="0094673E" w:rsidP="0095749A">
            <w:pPr>
              <w:rPr>
                <w:lang w:val="en-GB"/>
              </w:rPr>
            </w:pPr>
            <w:r>
              <w:rPr>
                <w:lang w:val="en-GB"/>
              </w:rPr>
              <w:t>9</w:t>
            </w:r>
          </w:p>
        </w:tc>
        <w:tc>
          <w:tcPr>
            <w:tcW w:w="1586" w:type="dxa"/>
            <w:vMerge w:val="restart"/>
          </w:tcPr>
          <w:p w14:paraId="31088F3B" w14:textId="4D6D3F31" w:rsidR="0095749A" w:rsidRPr="00634688" w:rsidRDefault="0095749A" w:rsidP="0095749A">
            <w:pPr>
              <w:rPr>
                <w:b/>
                <w:bCs/>
                <w:lang w:val="en-GB"/>
              </w:rPr>
            </w:pPr>
            <w:r w:rsidRPr="00634688">
              <w:rPr>
                <w:b/>
                <w:bCs/>
                <w:lang w:val="en-GB"/>
              </w:rPr>
              <w:t>MULTIPLE SPECIFIC OBJECTIVES</w:t>
            </w:r>
          </w:p>
        </w:tc>
        <w:tc>
          <w:tcPr>
            <w:tcW w:w="4503" w:type="dxa"/>
          </w:tcPr>
          <w:p w14:paraId="1B7F64EB" w14:textId="3F300A51" w:rsidR="0095749A" w:rsidRPr="00F10A9D" w:rsidRDefault="0095749A" w:rsidP="0095749A">
            <w:pPr>
              <w:rPr>
                <w:lang w:val="en-GB"/>
              </w:rPr>
            </w:pPr>
            <w:r w:rsidRPr="00F10A9D">
              <w:rPr>
                <w:lang w:val="en-GB"/>
              </w:rPr>
              <w:t>It is possible to submit one project with contains investments activities from SO1 and SO2? </w:t>
            </w:r>
          </w:p>
          <w:p w14:paraId="014F557B" w14:textId="77777777" w:rsidR="0095749A" w:rsidRPr="00F10A9D" w:rsidRDefault="0095749A" w:rsidP="0095749A">
            <w:pPr>
              <w:rPr>
                <w:lang w:val="en-GB"/>
              </w:rPr>
            </w:pPr>
            <w:r w:rsidRPr="00F10A9D">
              <w:rPr>
                <w:lang w:val="en-GB"/>
              </w:rPr>
              <w:t>For example, 2 millions for cycle tourism infrastructure and 1 million for renovation of churches. </w:t>
            </w:r>
          </w:p>
          <w:p w14:paraId="3E66B4BE" w14:textId="77777777" w:rsidR="0095749A" w:rsidRPr="00160F78" w:rsidRDefault="0095749A" w:rsidP="0095749A">
            <w:pPr>
              <w:rPr>
                <w:lang w:val="en"/>
              </w:rPr>
            </w:pPr>
          </w:p>
        </w:tc>
        <w:tc>
          <w:tcPr>
            <w:tcW w:w="7290" w:type="dxa"/>
          </w:tcPr>
          <w:p w14:paraId="7086B973" w14:textId="77777777" w:rsidR="0095749A" w:rsidRDefault="0095749A" w:rsidP="0095749A">
            <w:pPr>
              <w:rPr>
                <w:lang w:val="en-GB"/>
              </w:rPr>
            </w:pPr>
            <w:r>
              <w:rPr>
                <w:lang w:val="en-GB"/>
              </w:rPr>
              <w:t xml:space="preserve">The Guidelines for Concept Notes does not prevent the applicants to plan investments from multiple SO. Moreover, applicants are encouraged to design project ideas with an integrated character, combining activities from multiple SOs. </w:t>
            </w:r>
          </w:p>
          <w:p w14:paraId="0530AA0E" w14:textId="1D2C0D17" w:rsidR="0095749A" w:rsidRDefault="0095749A" w:rsidP="0095749A">
            <w:pPr>
              <w:rPr>
                <w:lang w:val="en-GB"/>
              </w:rPr>
            </w:pPr>
            <w:r>
              <w:rPr>
                <w:lang w:val="en-GB"/>
              </w:rPr>
              <w:t xml:space="preserve">Please keep in mind that the project idea must meet all conditions detailed in the Guidelines. </w:t>
            </w:r>
          </w:p>
        </w:tc>
      </w:tr>
      <w:tr w:rsidR="0095749A" w:rsidRPr="00AD0F63" w14:paraId="3D652E9B" w14:textId="77777777" w:rsidTr="006F602B">
        <w:tc>
          <w:tcPr>
            <w:tcW w:w="569" w:type="dxa"/>
          </w:tcPr>
          <w:p w14:paraId="69BE1848" w14:textId="7193BEFE" w:rsidR="0095749A" w:rsidRDefault="0094673E" w:rsidP="0095749A">
            <w:pPr>
              <w:rPr>
                <w:lang w:val="en-GB"/>
              </w:rPr>
            </w:pPr>
            <w:r>
              <w:rPr>
                <w:lang w:val="en-GB"/>
              </w:rPr>
              <w:t>10</w:t>
            </w:r>
            <w:r w:rsidR="0095749A">
              <w:rPr>
                <w:lang w:val="en-GB"/>
              </w:rPr>
              <w:t>.</w:t>
            </w:r>
          </w:p>
        </w:tc>
        <w:tc>
          <w:tcPr>
            <w:tcW w:w="1586" w:type="dxa"/>
            <w:vMerge/>
          </w:tcPr>
          <w:p w14:paraId="3CB66776" w14:textId="77777777" w:rsidR="0095749A" w:rsidRPr="00F10A9D" w:rsidRDefault="0095749A" w:rsidP="0095749A">
            <w:pPr>
              <w:rPr>
                <w:lang w:val="en-GB"/>
              </w:rPr>
            </w:pPr>
          </w:p>
        </w:tc>
        <w:tc>
          <w:tcPr>
            <w:tcW w:w="4503" w:type="dxa"/>
          </w:tcPr>
          <w:p w14:paraId="3E0FB0CF" w14:textId="77777777" w:rsidR="0095749A" w:rsidRPr="00E77611" w:rsidRDefault="0095749A" w:rsidP="0095749A">
            <w:pPr>
              <w:rPr>
                <w:lang w:val="en-GB"/>
              </w:rPr>
            </w:pPr>
            <w:r w:rsidRPr="00E77611">
              <w:rPr>
                <w:lang w:val="en-GB"/>
              </w:rPr>
              <w:t>In Section 1/1.3, in the table detailing the indicative financial allocation available for the present call, there are 2 different total amounts corresponding, each, to a SO: 22.500.000 euro for SO1, and 33.750.000 euro for SO2.</w:t>
            </w:r>
          </w:p>
          <w:p w14:paraId="7AFEC093" w14:textId="77777777" w:rsidR="0095749A" w:rsidRPr="00E77611" w:rsidRDefault="0095749A" w:rsidP="0095749A">
            <w:pPr>
              <w:rPr>
                <w:lang w:val="en-GB"/>
              </w:rPr>
            </w:pPr>
          </w:p>
          <w:p w14:paraId="1A2EBD44" w14:textId="77777777" w:rsidR="0095749A" w:rsidRPr="00E77611" w:rsidRDefault="0095749A" w:rsidP="0095749A">
            <w:pPr>
              <w:rPr>
                <w:lang w:val="en-GB"/>
              </w:rPr>
            </w:pPr>
            <w:r w:rsidRPr="00E77611">
              <w:rPr>
                <w:lang w:val="en-GB"/>
              </w:rPr>
              <w:lastRenderedPageBreak/>
              <w:t>Given this tiebreaker, of different total budgets corresponding to different SOs, please clarify if one concept note must respond to/address only one ITS specific Objective: SO1, or SO2?, or can respond to two SOs in one single concept note?</w:t>
            </w:r>
          </w:p>
          <w:p w14:paraId="0E1FA8E8" w14:textId="77777777" w:rsidR="0095749A" w:rsidRPr="00E77611" w:rsidRDefault="0095749A" w:rsidP="0095749A">
            <w:pPr>
              <w:rPr>
                <w:lang w:val="en-GB"/>
              </w:rPr>
            </w:pPr>
          </w:p>
          <w:p w14:paraId="6F9F7F88" w14:textId="77777777" w:rsidR="0095749A" w:rsidRPr="00E77611" w:rsidRDefault="0095749A" w:rsidP="0095749A">
            <w:pPr>
              <w:rPr>
                <w:lang w:val="en-GB"/>
              </w:rPr>
            </w:pPr>
            <w:r w:rsidRPr="00E77611">
              <w:rPr>
                <w:lang w:val="en-GB"/>
              </w:rPr>
              <w:t>For example, our concept note will regard the </w:t>
            </w:r>
            <w:r w:rsidRPr="00E77611">
              <w:rPr>
                <w:b/>
                <w:bCs/>
                <w:lang w:val="en-GB"/>
              </w:rPr>
              <w:t>development of a modernized cycling lane</w:t>
            </w:r>
            <w:r w:rsidRPr="00E77611">
              <w:rPr>
                <w:lang w:val="en-GB"/>
              </w:rPr>
              <w:t> (being addressed by SO1) and also will </w:t>
            </w:r>
            <w:r w:rsidRPr="00E77611">
              <w:rPr>
                <w:b/>
                <w:bCs/>
                <w:lang w:val="en-GB"/>
              </w:rPr>
              <w:t>develop a camping site near a natural landmark</w:t>
            </w:r>
            <w:r w:rsidRPr="00E77611">
              <w:rPr>
                <w:lang w:val="en-GB"/>
              </w:rPr>
              <w:t> (being addressed by SO2). If the case might be that each of these two types of interventions can not be framed under 1 single concept note, we will submit two different concept note: one, addressing SO1, and one addressing SO2, but your clarification upon this issue is important in order for us to not wronglt interpret the Guidelines,</w:t>
            </w:r>
          </w:p>
          <w:p w14:paraId="54EC6789" w14:textId="77777777" w:rsidR="0095749A" w:rsidRPr="00E77611" w:rsidRDefault="0095749A" w:rsidP="0095749A">
            <w:pPr>
              <w:rPr>
                <w:lang w:val="en-GB"/>
              </w:rPr>
            </w:pPr>
          </w:p>
          <w:p w14:paraId="3CABE386" w14:textId="0C4CD89A" w:rsidR="0095749A" w:rsidRPr="00F10A9D" w:rsidRDefault="0095749A" w:rsidP="0095749A">
            <w:pPr>
              <w:rPr>
                <w:lang w:val="en-GB"/>
              </w:rPr>
            </w:pPr>
            <w:r w:rsidRPr="00E77611">
              <w:rPr>
                <w:lang w:val="en-GB"/>
              </w:rPr>
              <w:t>In conclusion, please clarify </w:t>
            </w:r>
            <w:r w:rsidRPr="00E77611">
              <w:rPr>
                <w:b/>
                <w:bCs/>
                <w:lang w:val="en-GB"/>
              </w:rPr>
              <w:t>if we can cover/include both above mentioned interventions</w:t>
            </w:r>
            <w:r w:rsidRPr="00E77611">
              <w:rPr>
                <w:lang w:val="en-GB"/>
              </w:rPr>
              <w:t> (addressed according to the Guidelines under two different SOs), in one single concept note, </w:t>
            </w:r>
            <w:r w:rsidRPr="00E77611">
              <w:rPr>
                <w:b/>
                <w:bCs/>
                <w:lang w:val="en-GB"/>
              </w:rPr>
              <w:t>or each intervention addressing a Specific Objective, must be framed under one single concept note?</w:t>
            </w:r>
          </w:p>
        </w:tc>
        <w:tc>
          <w:tcPr>
            <w:tcW w:w="7290" w:type="dxa"/>
          </w:tcPr>
          <w:p w14:paraId="51968DDD" w14:textId="02E95A5F" w:rsidR="0095749A" w:rsidRDefault="0095749A" w:rsidP="0095749A">
            <w:pPr>
              <w:rPr>
                <w:lang w:val="en-GB"/>
              </w:rPr>
            </w:pPr>
            <w:r w:rsidRPr="0095749A">
              <w:rPr>
                <w:lang w:val="en-GB"/>
              </w:rPr>
              <w:lastRenderedPageBreak/>
              <w:t xml:space="preserve">A Concept Note is expected to contribute or respond to one or several of the specific objectives within the available budget threshold. </w:t>
            </w:r>
          </w:p>
          <w:p w14:paraId="376398F8" w14:textId="4D3CAA87" w:rsidR="0095749A" w:rsidRDefault="0095749A" w:rsidP="0095749A">
            <w:pPr>
              <w:rPr>
                <w:lang w:val="en-GB"/>
              </w:rPr>
            </w:pPr>
            <w:r>
              <w:rPr>
                <w:lang w:val="en-GB"/>
              </w:rPr>
              <w:t xml:space="preserve">The Guidelines for Concept Notes does not prevent the applicants to plan investments from multiple SOs. Moreover, applicants are encouraged to design project ideas with an integrated character, combining activities from multiple SOs. </w:t>
            </w:r>
          </w:p>
          <w:p w14:paraId="6F2990CF" w14:textId="77777777" w:rsidR="0095749A" w:rsidRDefault="0095749A" w:rsidP="0095749A">
            <w:pPr>
              <w:rPr>
                <w:lang w:val="en-GB"/>
              </w:rPr>
            </w:pPr>
            <w:r>
              <w:rPr>
                <w:lang w:val="en-GB"/>
              </w:rPr>
              <w:lastRenderedPageBreak/>
              <w:t>Please keep in mind that the project idea must meet all conditions detailed in the Guidelines.</w:t>
            </w:r>
          </w:p>
          <w:p w14:paraId="28A5569A" w14:textId="0F78D8AA" w:rsidR="0095749A" w:rsidRDefault="0095749A" w:rsidP="0095749A">
            <w:pPr>
              <w:rPr>
                <w:lang w:val="en-GB"/>
              </w:rPr>
            </w:pPr>
            <w:r>
              <w:rPr>
                <w:lang w:val="en-GB"/>
              </w:rPr>
              <w:t>In the described situation is important to make sure that the proposed actions under the 2 objectives fall within the maximum budget limit of 6.000.000 euro.</w:t>
            </w:r>
          </w:p>
          <w:p w14:paraId="2944545D" w14:textId="02F02C5A" w:rsidR="0095749A" w:rsidRPr="00634688" w:rsidRDefault="0095749A" w:rsidP="0095749A">
            <w:pPr>
              <w:rPr>
                <w:lang w:val="en-GB"/>
              </w:rPr>
            </w:pPr>
          </w:p>
        </w:tc>
      </w:tr>
      <w:tr w:rsidR="0095749A" w:rsidRPr="00AD0F63" w14:paraId="62637539" w14:textId="77777777" w:rsidTr="006F602B">
        <w:tc>
          <w:tcPr>
            <w:tcW w:w="569" w:type="dxa"/>
          </w:tcPr>
          <w:p w14:paraId="7DCBFE06" w14:textId="4C13167A" w:rsidR="0095749A" w:rsidRDefault="0094673E" w:rsidP="0095749A">
            <w:pPr>
              <w:rPr>
                <w:lang w:val="en-GB"/>
              </w:rPr>
            </w:pPr>
            <w:r>
              <w:rPr>
                <w:lang w:val="en-GB"/>
              </w:rPr>
              <w:lastRenderedPageBreak/>
              <w:t>11</w:t>
            </w:r>
            <w:r w:rsidR="0095749A">
              <w:rPr>
                <w:lang w:val="en-GB"/>
              </w:rPr>
              <w:t>.</w:t>
            </w:r>
          </w:p>
        </w:tc>
        <w:tc>
          <w:tcPr>
            <w:tcW w:w="1586" w:type="dxa"/>
          </w:tcPr>
          <w:p w14:paraId="2C0E48AA" w14:textId="535DF961" w:rsidR="0095749A" w:rsidRPr="0095749A" w:rsidRDefault="0095749A" w:rsidP="0095749A">
            <w:pPr>
              <w:rPr>
                <w:b/>
                <w:bCs/>
                <w:lang w:val="en-GB"/>
              </w:rPr>
            </w:pPr>
            <w:r w:rsidRPr="0095749A">
              <w:rPr>
                <w:b/>
                <w:bCs/>
                <w:lang w:val="en-GB"/>
              </w:rPr>
              <w:t>ASSESSMENT CRITERIA</w:t>
            </w:r>
          </w:p>
        </w:tc>
        <w:tc>
          <w:tcPr>
            <w:tcW w:w="4503" w:type="dxa"/>
          </w:tcPr>
          <w:p w14:paraId="068A195C" w14:textId="77777777" w:rsidR="0095749A" w:rsidRPr="00F10A9D" w:rsidRDefault="0095749A" w:rsidP="0095749A">
            <w:pPr>
              <w:rPr>
                <w:lang w:val="en-GB"/>
              </w:rPr>
            </w:pPr>
          </w:p>
          <w:p w14:paraId="7AFB95CA" w14:textId="77777777" w:rsidR="0095749A" w:rsidRPr="00F10A9D" w:rsidRDefault="0095749A" w:rsidP="0095749A">
            <w:pPr>
              <w:rPr>
                <w:lang w:val="en-GB"/>
              </w:rPr>
            </w:pPr>
            <w:r w:rsidRPr="00F10A9D">
              <w:rPr>
                <w:lang w:val="en-GB"/>
              </w:rPr>
              <w:t xml:space="preserve">1. Does the distance from a project location to EuroVelo 6 is calculated in a straight line from </w:t>
            </w:r>
            <w:r w:rsidRPr="00F10A9D">
              <w:rPr>
                <w:lang w:val="en-GB"/>
              </w:rPr>
              <w:lastRenderedPageBreak/>
              <w:t>the specific location of the project to EuroVelo6?</w:t>
            </w:r>
          </w:p>
          <w:p w14:paraId="20AE6F81" w14:textId="77777777" w:rsidR="0095749A" w:rsidRPr="00F10A9D" w:rsidRDefault="0095749A" w:rsidP="0095749A">
            <w:pPr>
              <w:rPr>
                <w:lang w:val="en-GB"/>
              </w:rPr>
            </w:pPr>
          </w:p>
          <w:p w14:paraId="5EF86AEC" w14:textId="77777777" w:rsidR="0095749A" w:rsidRPr="00F10A9D" w:rsidRDefault="0095749A" w:rsidP="0095749A">
            <w:pPr>
              <w:rPr>
                <w:lang w:val="en-GB"/>
              </w:rPr>
            </w:pPr>
            <w:r w:rsidRPr="00F10A9D">
              <w:rPr>
                <w:lang w:val="en-GB"/>
              </w:rPr>
              <w:t>2. If a project has included  multiple locations at different distances from EuroVelo, how are the points granted calculated upon evaluation?</w:t>
            </w:r>
          </w:p>
          <w:p w14:paraId="1663834F" w14:textId="77777777" w:rsidR="0095749A" w:rsidRPr="00160F78" w:rsidRDefault="0095749A" w:rsidP="0095749A">
            <w:pPr>
              <w:rPr>
                <w:lang w:val="en"/>
              </w:rPr>
            </w:pPr>
          </w:p>
        </w:tc>
        <w:tc>
          <w:tcPr>
            <w:tcW w:w="7290" w:type="dxa"/>
          </w:tcPr>
          <w:p w14:paraId="03C9C11B" w14:textId="5EDBAC2A" w:rsidR="0095749A" w:rsidRDefault="0095749A" w:rsidP="0095749A">
            <w:pPr>
              <w:pStyle w:val="ListParagraph"/>
              <w:numPr>
                <w:ilvl w:val="0"/>
                <w:numId w:val="1"/>
              </w:numPr>
              <w:rPr>
                <w:lang w:val="en-GB"/>
              </w:rPr>
            </w:pPr>
            <w:r>
              <w:rPr>
                <w:lang w:val="en-GB"/>
              </w:rPr>
              <w:lastRenderedPageBreak/>
              <w:t xml:space="preserve">The distance between the main intervention of the project and the EuroVelo6 will be calculated based on maps, on the existing road infrastructure, and on the GPS coordinates that the applicant will provide in the Concept Note. </w:t>
            </w:r>
          </w:p>
          <w:p w14:paraId="02B12EF7" w14:textId="4D35597C" w:rsidR="0095749A" w:rsidRPr="00860760" w:rsidRDefault="0095749A" w:rsidP="0095749A">
            <w:pPr>
              <w:pStyle w:val="ListParagraph"/>
              <w:numPr>
                <w:ilvl w:val="0"/>
                <w:numId w:val="1"/>
              </w:numPr>
              <w:rPr>
                <w:lang w:val="en-GB"/>
              </w:rPr>
            </w:pPr>
            <w:r>
              <w:rPr>
                <w:lang w:val="en-GB"/>
              </w:rPr>
              <w:lastRenderedPageBreak/>
              <w:t xml:space="preserve">The distance that will be assessed under the ”Proximity to the EuroVelo6 route” criteria is the distance from the main intervention of the project to the EuroVelo6 route (see Table 3. ITS prioritization criteria). In accordance with the Guidelines, ”the </w:t>
            </w:r>
            <w:r w:rsidRPr="003B513F">
              <w:t>main intervention of the project defines its most important output which may be an investment but also an activity. If compared to other interventions of the project, the main intervention will be defined by applying the following criteria, in this order: budget, number of people benefiting from that output, duration of the activity. If all activities cannot be not related to a certain location, then the place of the main intervention will be the headquarters of the lead partner</w:t>
            </w:r>
            <w:r>
              <w:t>”.</w:t>
            </w:r>
          </w:p>
        </w:tc>
      </w:tr>
      <w:tr w:rsidR="0095749A" w:rsidRPr="00AD0F63" w14:paraId="647B00CD" w14:textId="77777777" w:rsidTr="006F602B">
        <w:tc>
          <w:tcPr>
            <w:tcW w:w="569" w:type="dxa"/>
          </w:tcPr>
          <w:p w14:paraId="5FF12973" w14:textId="13521812" w:rsidR="0095749A" w:rsidRDefault="0094673E" w:rsidP="0095749A">
            <w:r>
              <w:lastRenderedPageBreak/>
              <w:t>12</w:t>
            </w:r>
            <w:r w:rsidR="0095749A">
              <w:t>.</w:t>
            </w:r>
          </w:p>
        </w:tc>
        <w:tc>
          <w:tcPr>
            <w:tcW w:w="1586" w:type="dxa"/>
          </w:tcPr>
          <w:p w14:paraId="007EA841" w14:textId="77777777" w:rsidR="0095749A" w:rsidRPr="00F10A9D" w:rsidRDefault="0095749A" w:rsidP="0095749A">
            <w:pPr>
              <w:rPr>
                <w:lang w:val="en-GB"/>
              </w:rPr>
            </w:pPr>
          </w:p>
        </w:tc>
        <w:tc>
          <w:tcPr>
            <w:tcW w:w="4503" w:type="dxa"/>
          </w:tcPr>
          <w:p w14:paraId="1431734E" w14:textId="3B066C89" w:rsidR="0095749A" w:rsidRPr="00F10A9D" w:rsidRDefault="0095749A" w:rsidP="0095749A">
            <w:pPr>
              <w:rPr>
                <w:lang w:val="en-GB"/>
              </w:rPr>
            </w:pPr>
            <w:r w:rsidRPr="00F10A9D">
              <w:rPr>
                <w:lang w:val="en-GB"/>
              </w:rPr>
              <w:t>In the framework of the Call for concept notes under ITS, we respectfully request your assistance in order to clarify the following issue:</w:t>
            </w:r>
          </w:p>
          <w:p w14:paraId="48213B25" w14:textId="77777777" w:rsidR="0095749A" w:rsidRPr="00F10A9D" w:rsidRDefault="0095749A" w:rsidP="0095749A">
            <w:pPr>
              <w:rPr>
                <w:lang w:val="en-GB"/>
              </w:rPr>
            </w:pPr>
          </w:p>
          <w:p w14:paraId="3DE6E30B" w14:textId="77777777" w:rsidR="0095749A" w:rsidRPr="00F10A9D" w:rsidRDefault="0095749A" w:rsidP="0095749A">
            <w:pPr>
              <w:rPr>
                <w:lang w:val="en-GB"/>
              </w:rPr>
            </w:pPr>
            <w:r w:rsidRPr="00F10A9D">
              <w:rPr>
                <w:lang w:val="en-GB"/>
              </w:rPr>
              <w:t>In accordance to the Criteria "Proximity to the EuroVelo6 route", </w:t>
            </w:r>
            <w:r w:rsidRPr="00F10A9D">
              <w:rPr>
                <w:b/>
                <w:bCs/>
                <w:lang w:val="en-GB"/>
              </w:rPr>
              <w:t>different points are granted, to different distances:</w:t>
            </w:r>
            <w:r w:rsidRPr="00F10A9D">
              <w:rPr>
                <w:lang w:val="en-GB"/>
              </w:rPr>
              <w:t> for eg. 20 points if the main intervention is located on the course of the EuroVelo6 route, and 10 points are granted if the main intervention is located within 10-20 km distance from the course of the EuroVelo6 route.</w:t>
            </w:r>
          </w:p>
          <w:p w14:paraId="5DA0E659" w14:textId="77777777" w:rsidR="0095749A" w:rsidRPr="00F10A9D" w:rsidRDefault="0095749A" w:rsidP="0095749A">
            <w:pPr>
              <w:rPr>
                <w:lang w:val="en-GB"/>
              </w:rPr>
            </w:pPr>
          </w:p>
          <w:p w14:paraId="00B1DDDF" w14:textId="77777777" w:rsidR="0095749A" w:rsidRPr="00F10A9D" w:rsidRDefault="0095749A" w:rsidP="0095749A">
            <w:pPr>
              <w:rPr>
                <w:lang w:val="en-GB"/>
              </w:rPr>
            </w:pPr>
            <w:r w:rsidRPr="00F10A9D">
              <w:rPr>
                <w:lang w:val="en-GB"/>
              </w:rPr>
              <w:t>Based on this example, and having in mind that each project partner will develop interventions, </w:t>
            </w:r>
            <w:r w:rsidRPr="00F10A9D">
              <w:rPr>
                <w:b/>
                <w:bCs/>
                <w:lang w:val="en-GB"/>
              </w:rPr>
              <w:t>please clarify what would be the points granted in the following situation:</w:t>
            </w:r>
          </w:p>
          <w:p w14:paraId="429958F4" w14:textId="77777777" w:rsidR="0095749A" w:rsidRPr="00F10A9D" w:rsidRDefault="0095749A" w:rsidP="0095749A">
            <w:pPr>
              <w:rPr>
                <w:lang w:val="en-GB"/>
              </w:rPr>
            </w:pPr>
            <w:r w:rsidRPr="00F10A9D">
              <w:rPr>
                <w:lang w:val="en-GB"/>
              </w:rPr>
              <w:t>-LP`s main intervention will be located on the course of the EuroVelo6 route</w:t>
            </w:r>
          </w:p>
          <w:p w14:paraId="0FF6512D" w14:textId="77777777" w:rsidR="0095749A" w:rsidRPr="00F10A9D" w:rsidRDefault="0095749A" w:rsidP="0095749A">
            <w:pPr>
              <w:rPr>
                <w:lang w:val="en-GB"/>
              </w:rPr>
            </w:pPr>
            <w:r w:rsidRPr="00F10A9D">
              <w:rPr>
                <w:lang w:val="en-GB"/>
              </w:rPr>
              <w:t>and</w:t>
            </w:r>
          </w:p>
          <w:p w14:paraId="7794E3B1" w14:textId="77777777" w:rsidR="0095749A" w:rsidRPr="00F10A9D" w:rsidRDefault="0095749A" w:rsidP="0095749A">
            <w:pPr>
              <w:rPr>
                <w:lang w:val="en-GB"/>
              </w:rPr>
            </w:pPr>
            <w:r w:rsidRPr="00F10A9D">
              <w:rPr>
                <w:lang w:val="en-GB"/>
              </w:rPr>
              <w:lastRenderedPageBreak/>
              <w:t>-PP1`s main intervention will located within 10-20 km distance from the course of the EuroVelo6 route</w:t>
            </w:r>
          </w:p>
          <w:p w14:paraId="25EFEDEC" w14:textId="77777777" w:rsidR="0095749A" w:rsidRPr="00F10A9D" w:rsidRDefault="0095749A" w:rsidP="0095749A">
            <w:pPr>
              <w:rPr>
                <w:lang w:val="en-GB"/>
              </w:rPr>
            </w:pPr>
          </w:p>
          <w:p w14:paraId="00872A84" w14:textId="77777777" w:rsidR="0095749A" w:rsidRPr="00F10A9D" w:rsidRDefault="0095749A" w:rsidP="0095749A">
            <w:pPr>
              <w:rPr>
                <w:lang w:val="en-GB"/>
              </w:rPr>
            </w:pPr>
            <w:r w:rsidRPr="00F10A9D">
              <w:rPr>
                <w:lang w:val="en-GB"/>
              </w:rPr>
              <w:t>The same goes for the second criteria "Effective support for cycling tourism": </w:t>
            </w:r>
            <w:r w:rsidRPr="00F10A9D">
              <w:rPr>
                <w:b/>
                <w:bCs/>
                <w:lang w:val="en-GB"/>
              </w:rPr>
              <w:t>please clarify what would be the points granted in the following situation:</w:t>
            </w:r>
          </w:p>
          <w:p w14:paraId="5C76AAC5" w14:textId="77777777" w:rsidR="0095749A" w:rsidRPr="00F10A9D" w:rsidRDefault="0095749A" w:rsidP="0095749A">
            <w:pPr>
              <w:rPr>
                <w:lang w:val="en-GB"/>
              </w:rPr>
            </w:pPr>
            <w:r w:rsidRPr="00F10A9D">
              <w:rPr>
                <w:lang w:val="en-GB"/>
              </w:rPr>
              <w:t>-LP will target over 30 km of cycling routes to be endowed with support facilities and substantial safety features</w:t>
            </w:r>
          </w:p>
          <w:p w14:paraId="4F8236D6" w14:textId="77777777" w:rsidR="0095749A" w:rsidRPr="00F10A9D" w:rsidRDefault="0095749A" w:rsidP="0095749A">
            <w:pPr>
              <w:rPr>
                <w:lang w:val="en-GB"/>
              </w:rPr>
            </w:pPr>
            <w:r w:rsidRPr="00F10A9D">
              <w:rPr>
                <w:lang w:val="en-GB"/>
              </w:rPr>
              <w:t>and</w:t>
            </w:r>
          </w:p>
          <w:p w14:paraId="7EA4A878" w14:textId="3DFEDF6F" w:rsidR="0095749A" w:rsidRPr="00F10A9D" w:rsidRDefault="0095749A" w:rsidP="0095749A">
            <w:pPr>
              <w:rPr>
                <w:lang w:val="en-GB"/>
              </w:rPr>
            </w:pPr>
            <w:r w:rsidRPr="00F10A9D">
              <w:rPr>
                <w:lang w:val="en-GB"/>
              </w:rPr>
              <w:t>-PP1 will target 12 km of cycling routes to be endowed with some support facilities</w:t>
            </w:r>
          </w:p>
          <w:p w14:paraId="0DE005E6" w14:textId="77777777" w:rsidR="0095749A" w:rsidRPr="00F10A9D" w:rsidRDefault="0095749A" w:rsidP="0095749A">
            <w:pPr>
              <w:rPr>
                <w:lang w:val="en-GB"/>
              </w:rPr>
            </w:pPr>
          </w:p>
          <w:p w14:paraId="664EF73C" w14:textId="77777777" w:rsidR="0095749A" w:rsidRPr="00F10A9D" w:rsidRDefault="0095749A" w:rsidP="0095749A">
            <w:pPr>
              <w:rPr>
                <w:lang w:val="en-GB"/>
              </w:rPr>
            </w:pPr>
            <w:r w:rsidRPr="00F10A9D">
              <w:rPr>
                <w:lang w:val="en-GB"/>
              </w:rPr>
              <w:t>The chances of having the same geographical proximity to the EuroVelo6 route or the same necessities of endowment, for both project partners (or 3 partners), is low, and in this context, it is important for the beneficiaries to understand how the points will be granted, specifically for these 2 criteria (above mentioned)</w:t>
            </w:r>
          </w:p>
          <w:p w14:paraId="5DE3204F" w14:textId="77777777" w:rsidR="0095749A" w:rsidRPr="00160F78" w:rsidRDefault="0095749A" w:rsidP="0095749A">
            <w:pPr>
              <w:rPr>
                <w:lang w:val="en"/>
              </w:rPr>
            </w:pPr>
          </w:p>
        </w:tc>
        <w:tc>
          <w:tcPr>
            <w:tcW w:w="7290" w:type="dxa"/>
          </w:tcPr>
          <w:p w14:paraId="55CEE0CA" w14:textId="7817156B" w:rsidR="0095749A" w:rsidRDefault="0095749A" w:rsidP="0095749A">
            <w:r>
              <w:rPr>
                <w:lang w:val="en-GB"/>
              </w:rPr>
              <w:lastRenderedPageBreak/>
              <w:t xml:space="preserve">The distance that will be assessed under the ”Proximity to the EuroVelo6 route” criteria is the distance from the main intervention of the project to the EuroVelo6 route (see Table 3. ITS prioritization criteria). In accordance with the Guidelines, ”the </w:t>
            </w:r>
            <w:r w:rsidRPr="003B513F">
              <w:t>main intervention of the project defines its most important output which may be an investment but also an activity. If compared to other interventions of the project, the main intervention will be defined by applying the following criteria, in this order: budget, number of people benefiting from that output, duration of the activity. If all activities cannot be related to a certain location, then the place of the main intervention will be the headquarters of the lead partner</w:t>
            </w:r>
            <w:r>
              <w:t>”.</w:t>
            </w:r>
          </w:p>
          <w:p w14:paraId="10F72EB8" w14:textId="355F0BB5" w:rsidR="003A70CB" w:rsidRDefault="003A70CB" w:rsidP="003A70CB">
            <w:pPr>
              <w:rPr>
                <w:lang w:val="en-GB"/>
              </w:rPr>
            </w:pPr>
            <w:r>
              <w:rPr>
                <w:lang w:val="en-GB"/>
              </w:rPr>
              <w:t xml:space="preserve">So, if the main intervention of the project is located on the course of the </w:t>
            </w:r>
            <w:r w:rsidRPr="00F10A9D">
              <w:rPr>
                <w:lang w:val="en-GB"/>
              </w:rPr>
              <w:t>EuroVelo6 route</w:t>
            </w:r>
            <w:r>
              <w:rPr>
                <w:lang w:val="en-GB"/>
              </w:rPr>
              <w:t xml:space="preserve">, the project idea </w:t>
            </w:r>
            <w:r w:rsidR="00C666BA">
              <w:rPr>
                <w:lang w:val="en-GB"/>
              </w:rPr>
              <w:t>could get</w:t>
            </w:r>
            <w:r>
              <w:rPr>
                <w:lang w:val="en-GB"/>
              </w:rPr>
              <w:t xml:space="preserve"> the maximum </w:t>
            </w:r>
            <w:r w:rsidR="00C666BA">
              <w:rPr>
                <w:lang w:val="en-GB"/>
              </w:rPr>
              <w:t>scoring</w:t>
            </w:r>
            <w:r>
              <w:rPr>
                <w:lang w:val="en-GB"/>
              </w:rPr>
              <w:t xml:space="preserve"> for the criterion</w:t>
            </w:r>
            <w:r w:rsidRPr="003A70CB">
              <w:rPr>
                <w:lang w:val="en-GB"/>
              </w:rPr>
              <w:t xml:space="preserve"> "Proximity to the EuroVelo6 route"</w:t>
            </w:r>
            <w:r>
              <w:rPr>
                <w:lang w:val="en-GB"/>
              </w:rPr>
              <w:t xml:space="preserve">. </w:t>
            </w:r>
          </w:p>
          <w:p w14:paraId="1D666584" w14:textId="77777777" w:rsidR="0095749A" w:rsidRDefault="0095749A" w:rsidP="0095749A"/>
          <w:p w14:paraId="62C578AE" w14:textId="7E0AE006" w:rsidR="00AD0DBD" w:rsidRDefault="0095749A" w:rsidP="0095749A">
            <w:pPr>
              <w:rPr>
                <w:lang w:val="en-GB"/>
              </w:rPr>
            </w:pPr>
            <w:r>
              <w:rPr>
                <w:lang w:val="en-GB"/>
              </w:rPr>
              <w:t>For the</w:t>
            </w:r>
            <w:r w:rsidR="003A70CB">
              <w:rPr>
                <w:lang w:val="en-GB"/>
              </w:rPr>
              <w:t xml:space="preserve"> criterion</w:t>
            </w:r>
            <w:r>
              <w:rPr>
                <w:lang w:val="en-GB"/>
              </w:rPr>
              <w:t xml:space="preserve"> ”Effective support to cycling tourism”, the distance of the cycling routes created</w:t>
            </w:r>
            <w:r w:rsidR="003A70CB">
              <w:rPr>
                <w:lang w:val="en-GB"/>
              </w:rPr>
              <w:t>/significantly upgraded</w:t>
            </w:r>
            <w:r>
              <w:rPr>
                <w:lang w:val="en-GB"/>
              </w:rPr>
              <w:t xml:space="preserve"> within the project will be calculated as a cumulative result of all project partners. The same cumulative approach will be used to assess the endowments</w:t>
            </w:r>
            <w:r w:rsidR="007821EE">
              <w:rPr>
                <w:lang w:val="en-GB"/>
              </w:rPr>
              <w:t>, on condition that partners ensure an equivalent level of endowment</w:t>
            </w:r>
            <w:r>
              <w:rPr>
                <w:lang w:val="en-GB"/>
              </w:rPr>
              <w:t xml:space="preserve">. </w:t>
            </w:r>
            <w:r w:rsidR="003A70CB">
              <w:rPr>
                <w:lang w:val="en-GB"/>
              </w:rPr>
              <w:t>Please, pay attention</w:t>
            </w:r>
            <w:r w:rsidR="00AD0DBD">
              <w:rPr>
                <w:lang w:val="en-GB"/>
              </w:rPr>
              <w:t>:</w:t>
            </w:r>
          </w:p>
          <w:p w14:paraId="02414077" w14:textId="316E7C76" w:rsidR="00AD0DBD" w:rsidRDefault="003A70CB" w:rsidP="00EF4B51">
            <w:pPr>
              <w:pStyle w:val="ListParagraph"/>
              <w:numPr>
                <w:ilvl w:val="0"/>
                <w:numId w:val="2"/>
              </w:numPr>
              <w:rPr>
                <w:lang w:val="en-GB"/>
              </w:rPr>
            </w:pPr>
            <w:r w:rsidRPr="00AD0DBD">
              <w:rPr>
                <w:lang w:val="en-GB"/>
              </w:rPr>
              <w:lastRenderedPageBreak/>
              <w:t>on one side,</w:t>
            </w:r>
            <w:r w:rsidRPr="000209FE">
              <w:rPr>
                <w:lang w:val="en-GB"/>
              </w:rPr>
              <w:t xml:space="preserve"> to </w:t>
            </w:r>
            <w:r w:rsidR="00AD0DBD" w:rsidRPr="000209FE">
              <w:rPr>
                <w:lang w:val="en-GB"/>
              </w:rPr>
              <w:t xml:space="preserve">describing how </w:t>
            </w:r>
            <w:r w:rsidR="00AD0DBD" w:rsidRPr="00673EA0">
              <w:rPr>
                <w:lang w:val="en-GB"/>
              </w:rPr>
              <w:t>your project satisfi</w:t>
            </w:r>
            <w:r w:rsidR="00AD0DBD" w:rsidRPr="00A076D5">
              <w:rPr>
                <w:lang w:val="en-GB"/>
              </w:rPr>
              <w:t xml:space="preserve">es </w:t>
            </w:r>
            <w:r w:rsidRPr="00A076D5">
              <w:rPr>
                <w:lang w:val="en-GB"/>
              </w:rPr>
              <w:t xml:space="preserve">the </w:t>
            </w:r>
            <w:r w:rsidRPr="00C666BA">
              <w:rPr>
                <w:lang w:val="en-GB"/>
              </w:rPr>
              <w:t>conditions to consider a cycling route or lane as being “significantly upgraded”, a</w:t>
            </w:r>
            <w:r w:rsidRPr="00AD0DBD">
              <w:rPr>
                <w:lang w:val="en-GB"/>
              </w:rPr>
              <w:t xml:space="preserve">s explained in section 2.4, point 4 of the Guidelines and </w:t>
            </w:r>
          </w:p>
          <w:p w14:paraId="76A9827F" w14:textId="130D1F25" w:rsidR="00AD0DBD" w:rsidRDefault="003A70CB" w:rsidP="00EF4B51">
            <w:pPr>
              <w:pStyle w:val="ListParagraph"/>
              <w:numPr>
                <w:ilvl w:val="0"/>
                <w:numId w:val="2"/>
              </w:numPr>
              <w:rPr>
                <w:lang w:val="en-GB"/>
              </w:rPr>
            </w:pPr>
            <w:r w:rsidRPr="00AD0DBD">
              <w:rPr>
                <w:lang w:val="en-GB"/>
              </w:rPr>
              <w:t>on th</w:t>
            </w:r>
            <w:r w:rsidRPr="000209FE">
              <w:rPr>
                <w:lang w:val="en-GB"/>
              </w:rPr>
              <w:t xml:space="preserve">e other side, to </w:t>
            </w:r>
            <w:r w:rsidR="00AD0DBD" w:rsidRPr="000209FE">
              <w:rPr>
                <w:lang w:val="en-GB"/>
              </w:rPr>
              <w:t>de</w:t>
            </w:r>
            <w:r w:rsidR="00AD0DBD" w:rsidRPr="00673EA0">
              <w:rPr>
                <w:lang w:val="en-GB"/>
              </w:rPr>
              <w:t>scribing how your pr</w:t>
            </w:r>
            <w:r w:rsidR="00AD0DBD" w:rsidRPr="00A076D5">
              <w:rPr>
                <w:lang w:val="en-GB"/>
              </w:rPr>
              <w:t xml:space="preserve">oject satisfies </w:t>
            </w:r>
            <w:r w:rsidRPr="00A076D5">
              <w:rPr>
                <w:lang w:val="en-GB"/>
              </w:rPr>
              <w:t xml:space="preserve">the </w:t>
            </w:r>
            <w:r w:rsidR="000209FE">
              <w:rPr>
                <w:lang w:val="en-GB"/>
              </w:rPr>
              <w:t xml:space="preserve">cumulative or </w:t>
            </w:r>
            <w:r w:rsidR="007821EE" w:rsidRPr="000209FE">
              <w:rPr>
                <w:lang w:val="en-GB"/>
              </w:rPr>
              <w:t>alternative condit</w:t>
            </w:r>
            <w:r w:rsidR="007821EE" w:rsidRPr="00673EA0">
              <w:rPr>
                <w:lang w:val="en-GB"/>
              </w:rPr>
              <w:t xml:space="preserve">ions concerning the </w:t>
            </w:r>
            <w:r w:rsidR="007821EE" w:rsidRPr="00A076D5">
              <w:rPr>
                <w:lang w:val="en-GB"/>
              </w:rPr>
              <w:t>endowments and the length of cycling routes or lanes</w:t>
            </w:r>
            <w:r w:rsidR="00673EA0">
              <w:rPr>
                <w:lang w:val="en-GB"/>
              </w:rPr>
              <w:t>, as the case may be</w:t>
            </w:r>
            <w:r w:rsidR="007821EE" w:rsidRPr="00673EA0">
              <w:rPr>
                <w:lang w:val="en-GB"/>
              </w:rPr>
              <w:t xml:space="preserve">. </w:t>
            </w:r>
          </w:p>
          <w:p w14:paraId="495AAC93" w14:textId="77777777" w:rsidR="002008D3" w:rsidRDefault="007821EE" w:rsidP="00EF4B51">
            <w:pPr>
              <w:ind w:left="45"/>
              <w:rPr>
                <w:lang w:val="en-GB"/>
              </w:rPr>
            </w:pPr>
            <w:r w:rsidRPr="00AD0DBD">
              <w:rPr>
                <w:lang w:val="en-GB"/>
              </w:rPr>
              <w:t>B</w:t>
            </w:r>
            <w:r w:rsidRPr="000209FE">
              <w:rPr>
                <w:lang w:val="en-GB"/>
              </w:rPr>
              <w:t>ased on the descrip</w:t>
            </w:r>
            <w:r w:rsidRPr="00673EA0">
              <w:rPr>
                <w:lang w:val="en-GB"/>
              </w:rPr>
              <w:t xml:space="preserve">tion of the project </w:t>
            </w:r>
            <w:r w:rsidRPr="00A076D5">
              <w:rPr>
                <w:lang w:val="en-GB"/>
              </w:rPr>
              <w:t>intervention, the highest possible scor</w:t>
            </w:r>
            <w:r w:rsidRPr="00C666BA">
              <w:rPr>
                <w:lang w:val="en-GB"/>
              </w:rPr>
              <w:t>ing will be awarded, depending on the respect of conditions described within the criterion.</w:t>
            </w:r>
            <w:r w:rsidR="00A076D5">
              <w:rPr>
                <w:lang w:val="en-GB"/>
              </w:rPr>
              <w:t xml:space="preserve"> </w:t>
            </w:r>
          </w:p>
          <w:p w14:paraId="5F4A70F4" w14:textId="42E2930C" w:rsidR="0095749A" w:rsidRPr="00A076D5" w:rsidRDefault="00A076D5" w:rsidP="00EF4B51">
            <w:pPr>
              <w:ind w:left="45"/>
              <w:rPr>
                <w:lang w:val="en-GB"/>
              </w:rPr>
            </w:pPr>
            <w:r>
              <w:rPr>
                <w:lang w:val="en-GB"/>
              </w:rPr>
              <w:t xml:space="preserve">If </w:t>
            </w:r>
            <w:r w:rsidR="002008D3">
              <w:rPr>
                <w:lang w:val="en-GB"/>
              </w:rPr>
              <w:t>the project</w:t>
            </w:r>
            <w:r>
              <w:rPr>
                <w:lang w:val="en-GB"/>
              </w:rPr>
              <w:t xml:space="preserve"> will deliver </w:t>
            </w:r>
            <w:r w:rsidRPr="00A076D5">
              <w:rPr>
                <w:lang w:val="en-GB"/>
              </w:rPr>
              <w:t xml:space="preserve">over 30 km of </w:t>
            </w:r>
            <w:r w:rsidR="00C666BA" w:rsidRPr="00EF4B51">
              <w:rPr>
                <w:b/>
                <w:lang w:val="en-GB"/>
              </w:rPr>
              <w:t>newly built or substantially upgraded</w:t>
            </w:r>
            <w:r w:rsidR="00C666BA">
              <w:rPr>
                <w:lang w:val="en-GB"/>
              </w:rPr>
              <w:t xml:space="preserve"> </w:t>
            </w:r>
            <w:r w:rsidRPr="00A076D5">
              <w:rPr>
                <w:lang w:val="en-GB"/>
              </w:rPr>
              <w:t xml:space="preserve">cycling routes or lanes, </w:t>
            </w:r>
            <w:r>
              <w:rPr>
                <w:lang w:val="en-GB"/>
              </w:rPr>
              <w:t xml:space="preserve">endowed with support facilities </w:t>
            </w:r>
            <w:r w:rsidRPr="00EF4B51">
              <w:rPr>
                <w:b/>
                <w:lang w:val="en-GB"/>
              </w:rPr>
              <w:t>and</w:t>
            </w:r>
            <w:r>
              <w:rPr>
                <w:lang w:val="en-GB"/>
              </w:rPr>
              <w:t xml:space="preserve"> </w:t>
            </w:r>
            <w:r w:rsidRPr="00A076D5">
              <w:rPr>
                <w:lang w:val="en-GB"/>
              </w:rPr>
              <w:t>substantial safety features</w:t>
            </w:r>
            <w:r w:rsidR="00C666BA">
              <w:rPr>
                <w:lang w:val="en-GB"/>
              </w:rPr>
              <w:t>, the project idea could obtain the maximum</w:t>
            </w:r>
            <w:r w:rsidR="00027D9C">
              <w:rPr>
                <w:lang w:val="en-GB"/>
              </w:rPr>
              <w:t xml:space="preserve"> </w:t>
            </w:r>
            <w:r w:rsidR="00C666BA">
              <w:rPr>
                <w:lang w:val="en-GB"/>
              </w:rPr>
              <w:t xml:space="preserve">scoring for the criterion </w:t>
            </w:r>
            <w:r w:rsidR="00C666BA" w:rsidRPr="00F10A9D">
              <w:rPr>
                <w:lang w:val="en-GB"/>
              </w:rPr>
              <w:t>"Effective support for cycling tourism"</w:t>
            </w:r>
            <w:r w:rsidR="00C666BA">
              <w:rPr>
                <w:lang w:val="en-GB"/>
              </w:rPr>
              <w:t>.</w:t>
            </w:r>
          </w:p>
          <w:p w14:paraId="45DC2F29" w14:textId="77777777" w:rsidR="003A70CB" w:rsidRDefault="003A70CB" w:rsidP="0095749A">
            <w:pPr>
              <w:rPr>
                <w:lang w:val="en-GB"/>
              </w:rPr>
            </w:pPr>
          </w:p>
          <w:p w14:paraId="6D5B593A" w14:textId="0172D8BA" w:rsidR="003A70CB" w:rsidRDefault="003A70CB" w:rsidP="003A70CB">
            <w:pPr>
              <w:rPr>
                <w:lang w:val="en-GB"/>
              </w:rPr>
            </w:pPr>
          </w:p>
        </w:tc>
      </w:tr>
      <w:tr w:rsidR="0095749A" w:rsidRPr="00AD0F63" w14:paraId="3DF490E6" w14:textId="77777777" w:rsidTr="006F602B">
        <w:tc>
          <w:tcPr>
            <w:tcW w:w="569" w:type="dxa"/>
          </w:tcPr>
          <w:p w14:paraId="64C55A70" w14:textId="68F065DF" w:rsidR="0095749A" w:rsidRDefault="0094673E" w:rsidP="0095749A">
            <w:pPr>
              <w:rPr>
                <w:lang w:val="en-GB"/>
              </w:rPr>
            </w:pPr>
            <w:r>
              <w:rPr>
                <w:lang w:val="en-GB"/>
              </w:rPr>
              <w:lastRenderedPageBreak/>
              <w:t>13</w:t>
            </w:r>
            <w:r w:rsidR="0095749A">
              <w:rPr>
                <w:lang w:val="en-GB"/>
              </w:rPr>
              <w:t>.</w:t>
            </w:r>
          </w:p>
        </w:tc>
        <w:tc>
          <w:tcPr>
            <w:tcW w:w="1586" w:type="dxa"/>
          </w:tcPr>
          <w:p w14:paraId="020D34D6" w14:textId="239435F0" w:rsidR="0095749A" w:rsidRPr="0095749A" w:rsidRDefault="0095749A" w:rsidP="0095749A">
            <w:pPr>
              <w:rPr>
                <w:b/>
                <w:bCs/>
                <w:lang w:val="en-GB"/>
              </w:rPr>
            </w:pPr>
            <w:r w:rsidRPr="0095749A">
              <w:rPr>
                <w:b/>
                <w:bCs/>
                <w:lang w:val="en-GB"/>
              </w:rPr>
              <w:t>LETTER OF COMMITMENT</w:t>
            </w:r>
          </w:p>
        </w:tc>
        <w:tc>
          <w:tcPr>
            <w:tcW w:w="4503" w:type="dxa"/>
          </w:tcPr>
          <w:p w14:paraId="57BCC697" w14:textId="160968FB" w:rsidR="0095749A" w:rsidRPr="00A13707" w:rsidRDefault="0095749A" w:rsidP="0095749A">
            <w:pPr>
              <w:rPr>
                <w:lang w:val="en-GB"/>
              </w:rPr>
            </w:pPr>
            <w:r w:rsidRPr="00A13707">
              <w:rPr>
                <w:lang w:val="en-GB"/>
              </w:rPr>
              <w:t>We have a couple of  questions:</w:t>
            </w:r>
          </w:p>
          <w:p w14:paraId="001B72D0" w14:textId="77777777" w:rsidR="0095749A" w:rsidRPr="00A13707" w:rsidRDefault="0095749A" w:rsidP="0095749A">
            <w:pPr>
              <w:rPr>
                <w:lang w:val="en-GB"/>
              </w:rPr>
            </w:pPr>
            <w:r w:rsidRPr="00A13707">
              <w:rPr>
                <w:lang w:val="en-GB"/>
              </w:rPr>
              <w:t>The first one is  with respect to Annex 3 Letter of Commitment under call 1 for concept notes under the Integrated Territorial Strategy for the Romania-Bulgaria cross-border area:</w:t>
            </w:r>
          </w:p>
          <w:p w14:paraId="381054E1" w14:textId="77777777" w:rsidR="0095749A" w:rsidRPr="00A13707" w:rsidRDefault="0095749A" w:rsidP="0095749A">
            <w:pPr>
              <w:rPr>
                <w:lang w:val="en-GB"/>
              </w:rPr>
            </w:pPr>
            <w:r w:rsidRPr="00A13707">
              <w:rPr>
                <w:lang w:val="en-GB"/>
              </w:rPr>
              <w:t xml:space="preserve"> The Letter of Commitment should be signed by each partner in the project or only by the lead </w:t>
            </w:r>
            <w:r w:rsidRPr="00A13707">
              <w:rPr>
                <w:lang w:val="en-GB"/>
              </w:rPr>
              <w:lastRenderedPageBreak/>
              <w:t>partner? (the form within the guide solely indicates the lead partner)</w:t>
            </w:r>
          </w:p>
          <w:p w14:paraId="659501DF" w14:textId="77777777" w:rsidR="0095749A" w:rsidRPr="00A13707" w:rsidRDefault="0095749A" w:rsidP="0095749A">
            <w:pPr>
              <w:rPr>
                <w:lang w:val="en-GB"/>
              </w:rPr>
            </w:pPr>
            <w:r w:rsidRPr="00A13707">
              <w:rPr>
                <w:lang w:val="en-GB"/>
              </w:rPr>
              <w:t>The second question is related to the size of the partnership, we know it is recommended that the partnership is formed of max. four (4) organizations in compliance with the conditions of the envisaged financing source.</w:t>
            </w:r>
          </w:p>
          <w:p w14:paraId="0C2BA8D5" w14:textId="4911B3C2" w:rsidR="0095749A" w:rsidRPr="00E77611" w:rsidRDefault="0095749A" w:rsidP="0095749A">
            <w:pPr>
              <w:rPr>
                <w:lang w:val="en-GB"/>
              </w:rPr>
            </w:pPr>
            <w:r w:rsidRPr="00A13707">
              <w:rPr>
                <w:lang w:val="en-GB"/>
              </w:rPr>
              <w:t>Does this number include associated partners as well?</w:t>
            </w:r>
          </w:p>
        </w:tc>
        <w:tc>
          <w:tcPr>
            <w:tcW w:w="7290" w:type="dxa"/>
          </w:tcPr>
          <w:p w14:paraId="4DBDF2FB" w14:textId="77777777" w:rsidR="0095749A" w:rsidRDefault="0095749A" w:rsidP="0095749A">
            <w:pPr>
              <w:rPr>
                <w:lang w:val="en-GB"/>
              </w:rPr>
            </w:pPr>
            <w:r>
              <w:rPr>
                <w:lang w:val="en-GB"/>
              </w:rPr>
              <w:lastRenderedPageBreak/>
              <w:t>According to the format, the Letter of Commitment should be signed by the lead partner.</w:t>
            </w:r>
          </w:p>
          <w:p w14:paraId="7DF12063" w14:textId="77777777" w:rsidR="00DA1447" w:rsidRDefault="0095749A" w:rsidP="0095749A">
            <w:pPr>
              <w:rPr>
                <w:lang w:val="en-GB"/>
              </w:rPr>
            </w:pPr>
            <w:r>
              <w:rPr>
                <w:lang w:val="en-GB"/>
              </w:rPr>
              <w:t>The partnership recommended size refers to lead partner and partners</w:t>
            </w:r>
            <w:r w:rsidR="003B3190">
              <w:rPr>
                <w:lang w:val="en-GB"/>
              </w:rPr>
              <w:t>, not to associated partners</w:t>
            </w:r>
            <w:r>
              <w:rPr>
                <w:lang w:val="en-GB"/>
              </w:rPr>
              <w:t>.</w:t>
            </w:r>
            <w:r w:rsidR="00DA1447">
              <w:rPr>
                <w:lang w:val="en-GB"/>
              </w:rPr>
              <w:t xml:space="preserve"> </w:t>
            </w:r>
          </w:p>
          <w:p w14:paraId="01F8B997" w14:textId="4AE3E856" w:rsidR="0095749A" w:rsidRDefault="0095749A" w:rsidP="00DA1447">
            <w:pPr>
              <w:rPr>
                <w:lang w:val="en-GB"/>
              </w:rPr>
            </w:pPr>
          </w:p>
        </w:tc>
      </w:tr>
      <w:tr w:rsidR="00821C3D" w:rsidRPr="00AD0F63" w14:paraId="13983AD4" w14:textId="77777777" w:rsidTr="006F602B">
        <w:tc>
          <w:tcPr>
            <w:tcW w:w="569" w:type="dxa"/>
          </w:tcPr>
          <w:p w14:paraId="546D642B" w14:textId="69810E80" w:rsidR="00821C3D" w:rsidRDefault="0094673E" w:rsidP="0095749A">
            <w:pPr>
              <w:rPr>
                <w:lang w:val="en-GB"/>
              </w:rPr>
            </w:pPr>
            <w:r>
              <w:rPr>
                <w:lang w:val="en-GB"/>
              </w:rPr>
              <w:t>14</w:t>
            </w:r>
            <w:r w:rsidR="00821C3D">
              <w:rPr>
                <w:lang w:val="en-GB"/>
              </w:rPr>
              <w:t>.</w:t>
            </w:r>
          </w:p>
        </w:tc>
        <w:tc>
          <w:tcPr>
            <w:tcW w:w="1586" w:type="dxa"/>
            <w:vMerge w:val="restart"/>
          </w:tcPr>
          <w:p w14:paraId="498D719B" w14:textId="0B337837" w:rsidR="00821C3D" w:rsidRPr="00821C3D" w:rsidRDefault="00821C3D" w:rsidP="0095749A">
            <w:pPr>
              <w:rPr>
                <w:b/>
                <w:bCs/>
                <w:lang w:val="en-GB"/>
              </w:rPr>
            </w:pPr>
            <w:r w:rsidRPr="00821C3D">
              <w:rPr>
                <w:b/>
                <w:bCs/>
                <w:lang w:val="en-GB"/>
              </w:rPr>
              <w:t>OTHER</w:t>
            </w:r>
          </w:p>
        </w:tc>
        <w:tc>
          <w:tcPr>
            <w:tcW w:w="4503" w:type="dxa"/>
          </w:tcPr>
          <w:p w14:paraId="4E05C37A" w14:textId="3B11BD88" w:rsidR="00821C3D" w:rsidRPr="00F10A9D" w:rsidRDefault="00821C3D" w:rsidP="0095749A">
            <w:pPr>
              <w:rPr>
                <w:lang w:val="en-GB"/>
              </w:rPr>
            </w:pPr>
            <w:r w:rsidRPr="00E77611">
              <w:rPr>
                <w:lang w:val="en-GB"/>
              </w:rPr>
              <w:t>Is it ok to create a bicycle lane along an existing road</w:t>
            </w:r>
            <w:r w:rsidRPr="00E77611">
              <w:rPr>
                <w:b/>
                <w:bCs/>
                <w:u w:val="single"/>
                <w:lang w:val="en-GB"/>
              </w:rPr>
              <w:t> by compacting the land</w:t>
            </w:r>
            <w:r w:rsidRPr="00E77611">
              <w:rPr>
                <w:lang w:val="en-GB"/>
              </w:rPr>
              <w:t> on the right and left sides of the respective road and be awarded points for the number of km of bicycle lane created?</w:t>
            </w:r>
          </w:p>
        </w:tc>
        <w:tc>
          <w:tcPr>
            <w:tcW w:w="7290" w:type="dxa"/>
          </w:tcPr>
          <w:p w14:paraId="428762C5" w14:textId="47437A6A" w:rsidR="00821C3D" w:rsidRDefault="00821C3D" w:rsidP="0095749A">
            <w:pPr>
              <w:rPr>
                <w:lang w:val="en-GB"/>
              </w:rPr>
            </w:pPr>
            <w:r>
              <w:rPr>
                <w:lang w:val="en-GB"/>
              </w:rPr>
              <w:t>In line with the Integrated Territorial Strategy, the present call for Concept Notes envisages the creation of high-quality bicycles lanes, in order to respond to the needs in the ITS region (</w:t>
            </w:r>
            <w:r w:rsidRPr="003064C0">
              <w:rPr>
                <w:i/>
                <w:iCs/>
                <w:lang w:val="en-GB"/>
              </w:rPr>
              <w:t>i.e.</w:t>
            </w:r>
            <w:r>
              <w:rPr>
                <w:lang w:val="en-GB"/>
              </w:rPr>
              <w:t xml:space="preserve"> poor bicycle infrastructure).</w:t>
            </w:r>
          </w:p>
          <w:p w14:paraId="0EB9BAB0" w14:textId="77777777" w:rsidR="00821C3D" w:rsidRDefault="00821C3D" w:rsidP="0095749A">
            <w:r>
              <w:rPr>
                <w:lang w:val="en-GB"/>
              </w:rPr>
              <w:t xml:space="preserve">Moreover, the Guidelines include references to </w:t>
            </w:r>
            <w:r w:rsidRPr="001265BD">
              <w:rPr>
                <w:lang w:val="en-GB"/>
              </w:rPr>
              <w:t xml:space="preserve">Cycling Design Best Practices (2023), available at </w:t>
            </w:r>
            <w:hyperlink r:id="rId7" w:history="1">
              <w:r w:rsidRPr="0037212A">
                <w:rPr>
                  <w:rStyle w:val="Hyperlink"/>
                  <w:rFonts w:cs="Calibri"/>
                  <w:lang w:val="en-GB" w:eastAsia="en-GB"/>
                </w:rPr>
                <w:t>https://www.iurc.eu/wp-content/uploads/2024/04/Cycling-Design-Best-Practices-Report.pdf</w:t>
              </w:r>
            </w:hyperlink>
            <w:r>
              <w:t>.</w:t>
            </w:r>
          </w:p>
          <w:p w14:paraId="4E28F051" w14:textId="4315B30E" w:rsidR="00053327" w:rsidRDefault="00053327" w:rsidP="0095749A">
            <w:pPr>
              <w:rPr>
                <w:lang w:val="en-GB"/>
              </w:rPr>
            </w:pPr>
            <w:r>
              <w:t>The construction of bike lanes along an existing road should comply with the national regulations and authorization conditions.</w:t>
            </w:r>
            <w:r w:rsidR="006219C9">
              <w:t xml:space="preserve"> We advise you to address the competent authorities in advance, to check </w:t>
            </w:r>
            <w:r w:rsidR="00955D9D">
              <w:t>for conditions.</w:t>
            </w:r>
          </w:p>
        </w:tc>
      </w:tr>
      <w:tr w:rsidR="00821C3D" w:rsidRPr="00AD0F63" w14:paraId="3EF4E2FA" w14:textId="77777777" w:rsidTr="006F602B">
        <w:tc>
          <w:tcPr>
            <w:tcW w:w="569" w:type="dxa"/>
          </w:tcPr>
          <w:p w14:paraId="0EF46355" w14:textId="17163352" w:rsidR="00821C3D" w:rsidRDefault="0094673E" w:rsidP="0095749A">
            <w:r>
              <w:t>15</w:t>
            </w:r>
            <w:r w:rsidR="00821C3D">
              <w:t>.</w:t>
            </w:r>
          </w:p>
        </w:tc>
        <w:tc>
          <w:tcPr>
            <w:tcW w:w="1586" w:type="dxa"/>
            <w:vMerge/>
          </w:tcPr>
          <w:p w14:paraId="07C0113E" w14:textId="77777777" w:rsidR="00821C3D" w:rsidRDefault="00821C3D" w:rsidP="0095749A">
            <w:pPr>
              <w:rPr>
                <w:lang w:val="en-GB"/>
              </w:rPr>
            </w:pPr>
          </w:p>
        </w:tc>
        <w:tc>
          <w:tcPr>
            <w:tcW w:w="4503" w:type="dxa"/>
          </w:tcPr>
          <w:p w14:paraId="452F9A5B" w14:textId="470AE355" w:rsidR="00821C3D" w:rsidRPr="00A13707" w:rsidRDefault="00821C3D" w:rsidP="0095749A">
            <w:pPr>
              <w:rPr>
                <w:lang w:val="en-GB"/>
              </w:rPr>
            </w:pPr>
            <w:r>
              <w:rPr>
                <w:lang w:val="en-GB"/>
              </w:rPr>
              <w:t>Letter on t</w:t>
            </w:r>
            <w:r w:rsidRPr="002A241A">
              <w:rPr>
                <w:lang w:val="en-GB"/>
              </w:rPr>
              <w:t>he strategic importance of restoring and developing the</w:t>
            </w:r>
            <w:r>
              <w:rPr>
                <w:lang w:val="en-GB"/>
              </w:rPr>
              <w:t xml:space="preserve"> </w:t>
            </w:r>
            <w:r w:rsidRPr="002A241A">
              <w:rPr>
                <w:lang w:val="en-GB"/>
              </w:rPr>
              <w:t>railway line Tulcea–Constanța–Medgidia–Kardam.</w:t>
            </w:r>
          </w:p>
        </w:tc>
        <w:tc>
          <w:tcPr>
            <w:tcW w:w="7290" w:type="dxa"/>
          </w:tcPr>
          <w:p w14:paraId="5A9E63E1" w14:textId="77777777" w:rsidR="00821C3D" w:rsidRDefault="00821C3D" w:rsidP="0095749A">
            <w:pPr>
              <w:rPr>
                <w:lang w:val="en-GB"/>
              </w:rPr>
            </w:pPr>
            <w:r w:rsidRPr="002A241A">
              <w:rPr>
                <w:lang w:val="en-GB"/>
              </w:rPr>
              <w:t>The letter reveals an important local need, but it falls outside of the scope of the present Guidelines for Concept Notes.</w:t>
            </w:r>
          </w:p>
          <w:p w14:paraId="4E416CB9" w14:textId="256A2CA9" w:rsidR="00821C3D" w:rsidRPr="00741A62" w:rsidRDefault="00821C3D" w:rsidP="0095749A">
            <w:pPr>
              <w:rPr>
                <w:highlight w:val="yellow"/>
                <w:lang w:val="en-GB"/>
              </w:rPr>
            </w:pPr>
          </w:p>
        </w:tc>
      </w:tr>
    </w:tbl>
    <w:p w14:paraId="6B08E1AF" w14:textId="77777777" w:rsidR="00AD0F63" w:rsidRPr="00AD0F63" w:rsidRDefault="00AD0F63" w:rsidP="00821C3D">
      <w:pPr>
        <w:rPr>
          <w:lang w:val="en-GB"/>
        </w:rPr>
      </w:pPr>
    </w:p>
    <w:sectPr w:rsidR="00AD0F63" w:rsidRPr="00AD0F63" w:rsidSect="00AD0F63">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B214F" w14:textId="77777777" w:rsidR="005E4A47" w:rsidRDefault="005E4A47" w:rsidP="00A564ED">
      <w:pPr>
        <w:spacing w:after="0" w:line="240" w:lineRule="auto"/>
      </w:pPr>
      <w:r>
        <w:separator/>
      </w:r>
    </w:p>
  </w:endnote>
  <w:endnote w:type="continuationSeparator" w:id="0">
    <w:p w14:paraId="79909A0A" w14:textId="77777777" w:rsidR="005E4A47" w:rsidRDefault="005E4A47" w:rsidP="00A5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659209"/>
      <w:docPartObj>
        <w:docPartGallery w:val="Page Numbers (Bottom of Page)"/>
        <w:docPartUnique/>
      </w:docPartObj>
    </w:sdtPr>
    <w:sdtEndPr/>
    <w:sdtContent>
      <w:sdt>
        <w:sdtPr>
          <w:id w:val="-1769616900"/>
          <w:docPartObj>
            <w:docPartGallery w:val="Page Numbers (Top of Page)"/>
            <w:docPartUnique/>
          </w:docPartObj>
        </w:sdtPr>
        <w:sdtEndPr/>
        <w:sdtContent>
          <w:p w14:paraId="7C83D74E" w14:textId="6A30250A" w:rsidR="00A076D5" w:rsidRDefault="00A076D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D67F8">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67F8">
              <w:rPr>
                <w:b/>
                <w:bCs/>
                <w:noProof/>
              </w:rPr>
              <w:t>11</w:t>
            </w:r>
            <w:r>
              <w:rPr>
                <w:b/>
                <w:bCs/>
                <w:sz w:val="24"/>
                <w:szCs w:val="24"/>
              </w:rPr>
              <w:fldChar w:fldCharType="end"/>
            </w:r>
          </w:p>
        </w:sdtContent>
      </w:sdt>
    </w:sdtContent>
  </w:sdt>
  <w:p w14:paraId="68D55EB8" w14:textId="77777777" w:rsidR="00A076D5" w:rsidRDefault="00A07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3138F" w14:textId="77777777" w:rsidR="005E4A47" w:rsidRDefault="005E4A47" w:rsidP="00A564ED">
      <w:pPr>
        <w:spacing w:after="0" w:line="240" w:lineRule="auto"/>
      </w:pPr>
      <w:r>
        <w:separator/>
      </w:r>
    </w:p>
  </w:footnote>
  <w:footnote w:type="continuationSeparator" w:id="0">
    <w:p w14:paraId="6C342E6B" w14:textId="77777777" w:rsidR="005E4A47" w:rsidRDefault="005E4A47" w:rsidP="00A56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30BA"/>
    <w:multiLevelType w:val="hybridMultilevel"/>
    <w:tmpl w:val="FD4E57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3894AEB"/>
    <w:multiLevelType w:val="hybridMultilevel"/>
    <w:tmpl w:val="F5FA0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CD4800"/>
    <w:multiLevelType w:val="hybridMultilevel"/>
    <w:tmpl w:val="34449FBA"/>
    <w:lvl w:ilvl="0" w:tplc="E248785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36"/>
    <w:rsid w:val="000209FE"/>
    <w:rsid w:val="00027D9C"/>
    <w:rsid w:val="00036B5C"/>
    <w:rsid w:val="00045909"/>
    <w:rsid w:val="00045F9F"/>
    <w:rsid w:val="00053327"/>
    <w:rsid w:val="00070479"/>
    <w:rsid w:val="00085795"/>
    <w:rsid w:val="00095038"/>
    <w:rsid w:val="000C6411"/>
    <w:rsid w:val="00160F78"/>
    <w:rsid w:val="00180CB2"/>
    <w:rsid w:val="001A31F5"/>
    <w:rsid w:val="001E68D1"/>
    <w:rsid w:val="002008D3"/>
    <w:rsid w:val="00257EDA"/>
    <w:rsid w:val="002A241A"/>
    <w:rsid w:val="002B4DF0"/>
    <w:rsid w:val="003064C0"/>
    <w:rsid w:val="00325371"/>
    <w:rsid w:val="003671F2"/>
    <w:rsid w:val="00385A01"/>
    <w:rsid w:val="0039267A"/>
    <w:rsid w:val="003966AD"/>
    <w:rsid w:val="003A1A15"/>
    <w:rsid w:val="003A70CB"/>
    <w:rsid w:val="003B3190"/>
    <w:rsid w:val="003C4A28"/>
    <w:rsid w:val="003D67F8"/>
    <w:rsid w:val="003E2D3B"/>
    <w:rsid w:val="00403958"/>
    <w:rsid w:val="00445A36"/>
    <w:rsid w:val="00491B7D"/>
    <w:rsid w:val="004C1261"/>
    <w:rsid w:val="004F4591"/>
    <w:rsid w:val="004F555E"/>
    <w:rsid w:val="004F5C93"/>
    <w:rsid w:val="005140A8"/>
    <w:rsid w:val="00524A1D"/>
    <w:rsid w:val="0055187A"/>
    <w:rsid w:val="00585D2A"/>
    <w:rsid w:val="005A0F54"/>
    <w:rsid w:val="005A62AA"/>
    <w:rsid w:val="005B1AC1"/>
    <w:rsid w:val="005E4A47"/>
    <w:rsid w:val="005F5A23"/>
    <w:rsid w:val="006219C9"/>
    <w:rsid w:val="00634688"/>
    <w:rsid w:val="0065327D"/>
    <w:rsid w:val="00671612"/>
    <w:rsid w:val="00673EA0"/>
    <w:rsid w:val="0067549F"/>
    <w:rsid w:val="006A4F56"/>
    <w:rsid w:val="006E35A4"/>
    <w:rsid w:val="006F602B"/>
    <w:rsid w:val="006F691D"/>
    <w:rsid w:val="0070518A"/>
    <w:rsid w:val="00741A62"/>
    <w:rsid w:val="0076038A"/>
    <w:rsid w:val="007821EE"/>
    <w:rsid w:val="007D2A90"/>
    <w:rsid w:val="00821C3D"/>
    <w:rsid w:val="00827B99"/>
    <w:rsid w:val="00860760"/>
    <w:rsid w:val="0089125E"/>
    <w:rsid w:val="008B4F81"/>
    <w:rsid w:val="008E14BD"/>
    <w:rsid w:val="00915B4D"/>
    <w:rsid w:val="0092659F"/>
    <w:rsid w:val="0094673E"/>
    <w:rsid w:val="00955D9D"/>
    <w:rsid w:val="0095749A"/>
    <w:rsid w:val="00960B15"/>
    <w:rsid w:val="00965A3A"/>
    <w:rsid w:val="00993DA2"/>
    <w:rsid w:val="00A076D5"/>
    <w:rsid w:val="00A13707"/>
    <w:rsid w:val="00A50266"/>
    <w:rsid w:val="00A564ED"/>
    <w:rsid w:val="00A67330"/>
    <w:rsid w:val="00AD0DBD"/>
    <w:rsid w:val="00AD0F63"/>
    <w:rsid w:val="00AE36F3"/>
    <w:rsid w:val="00AE67AF"/>
    <w:rsid w:val="00AF17E2"/>
    <w:rsid w:val="00AF26E7"/>
    <w:rsid w:val="00AF7886"/>
    <w:rsid w:val="00B42EC3"/>
    <w:rsid w:val="00B6377C"/>
    <w:rsid w:val="00B65FE5"/>
    <w:rsid w:val="00B70386"/>
    <w:rsid w:val="00BB7848"/>
    <w:rsid w:val="00BD0FA2"/>
    <w:rsid w:val="00BD288E"/>
    <w:rsid w:val="00C12066"/>
    <w:rsid w:val="00C666BA"/>
    <w:rsid w:val="00C9523F"/>
    <w:rsid w:val="00CA12DE"/>
    <w:rsid w:val="00CA32D4"/>
    <w:rsid w:val="00CC21D8"/>
    <w:rsid w:val="00D0273E"/>
    <w:rsid w:val="00D32C67"/>
    <w:rsid w:val="00D33503"/>
    <w:rsid w:val="00D60976"/>
    <w:rsid w:val="00D71419"/>
    <w:rsid w:val="00D86866"/>
    <w:rsid w:val="00DA1447"/>
    <w:rsid w:val="00DB2C03"/>
    <w:rsid w:val="00DE3A79"/>
    <w:rsid w:val="00DE6C84"/>
    <w:rsid w:val="00E20C37"/>
    <w:rsid w:val="00E31A8C"/>
    <w:rsid w:val="00E33D3E"/>
    <w:rsid w:val="00E77611"/>
    <w:rsid w:val="00EF4B51"/>
    <w:rsid w:val="00F07CA4"/>
    <w:rsid w:val="00F10A9D"/>
    <w:rsid w:val="00F253D6"/>
    <w:rsid w:val="00F73896"/>
    <w:rsid w:val="00F83608"/>
    <w:rsid w:val="00F87A09"/>
    <w:rsid w:val="00FD0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2AB51"/>
  <w15:chartTrackingRefBased/>
  <w15:docId w15:val="{BAEDF71D-1598-4E33-9941-68A218AE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445A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5A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5A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5A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5A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5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A36"/>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445A36"/>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445A36"/>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445A36"/>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45A36"/>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445A36"/>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445A36"/>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445A36"/>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445A36"/>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445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A36"/>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45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A36"/>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445A36"/>
    <w:pPr>
      <w:spacing w:before="160"/>
      <w:jc w:val="center"/>
    </w:pPr>
    <w:rPr>
      <w:i/>
      <w:iCs/>
      <w:color w:val="404040" w:themeColor="text1" w:themeTint="BF"/>
    </w:rPr>
  </w:style>
  <w:style w:type="character" w:customStyle="1" w:styleId="QuoteChar">
    <w:name w:val="Quote Char"/>
    <w:basedOn w:val="DefaultParagraphFont"/>
    <w:link w:val="Quote"/>
    <w:uiPriority w:val="29"/>
    <w:rsid w:val="00445A36"/>
    <w:rPr>
      <w:i/>
      <w:iCs/>
      <w:color w:val="404040" w:themeColor="text1" w:themeTint="BF"/>
      <w:lang w:val="en-US"/>
    </w:rPr>
  </w:style>
  <w:style w:type="paragraph" w:styleId="ListParagraph">
    <w:name w:val="List Paragraph"/>
    <w:basedOn w:val="Normal"/>
    <w:uiPriority w:val="34"/>
    <w:qFormat/>
    <w:rsid w:val="00445A36"/>
    <w:pPr>
      <w:ind w:left="720"/>
      <w:contextualSpacing/>
    </w:pPr>
  </w:style>
  <w:style w:type="character" w:styleId="IntenseEmphasis">
    <w:name w:val="Intense Emphasis"/>
    <w:basedOn w:val="DefaultParagraphFont"/>
    <w:uiPriority w:val="21"/>
    <w:qFormat/>
    <w:rsid w:val="00445A36"/>
    <w:rPr>
      <w:i/>
      <w:iCs/>
      <w:color w:val="2F5496" w:themeColor="accent1" w:themeShade="BF"/>
    </w:rPr>
  </w:style>
  <w:style w:type="paragraph" w:styleId="IntenseQuote">
    <w:name w:val="Intense Quote"/>
    <w:basedOn w:val="Normal"/>
    <w:next w:val="Normal"/>
    <w:link w:val="IntenseQuoteChar"/>
    <w:uiPriority w:val="30"/>
    <w:qFormat/>
    <w:rsid w:val="00445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5A36"/>
    <w:rPr>
      <w:i/>
      <w:iCs/>
      <w:color w:val="2F5496" w:themeColor="accent1" w:themeShade="BF"/>
      <w:lang w:val="en-US"/>
    </w:rPr>
  </w:style>
  <w:style w:type="character" w:styleId="IntenseReference">
    <w:name w:val="Intense Reference"/>
    <w:basedOn w:val="DefaultParagraphFont"/>
    <w:uiPriority w:val="32"/>
    <w:qFormat/>
    <w:rsid w:val="00445A36"/>
    <w:rPr>
      <w:b/>
      <w:bCs/>
      <w:smallCaps/>
      <w:color w:val="2F5496" w:themeColor="accent1" w:themeShade="BF"/>
      <w:spacing w:val="5"/>
    </w:rPr>
  </w:style>
  <w:style w:type="table" w:styleId="TableGrid">
    <w:name w:val="Table Grid"/>
    <w:basedOn w:val="TableNormal"/>
    <w:uiPriority w:val="39"/>
    <w:rsid w:val="00AD0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25E"/>
    <w:rPr>
      <w:color w:val="0563C1" w:themeColor="hyperlink"/>
      <w:u w:val="single"/>
    </w:rPr>
  </w:style>
  <w:style w:type="character" w:customStyle="1" w:styleId="UnresolvedMention1">
    <w:name w:val="Unresolved Mention1"/>
    <w:basedOn w:val="DefaultParagraphFont"/>
    <w:uiPriority w:val="99"/>
    <w:semiHidden/>
    <w:unhideWhenUsed/>
    <w:rsid w:val="0089125E"/>
    <w:rPr>
      <w:color w:val="605E5C"/>
      <w:shd w:val="clear" w:color="auto" w:fill="E1DFDD"/>
    </w:rPr>
  </w:style>
  <w:style w:type="paragraph" w:styleId="Revision">
    <w:name w:val="Revision"/>
    <w:hidden/>
    <w:uiPriority w:val="99"/>
    <w:semiHidden/>
    <w:rsid w:val="00915B4D"/>
    <w:pPr>
      <w:spacing w:after="0" w:line="240" w:lineRule="auto"/>
    </w:pPr>
    <w:rPr>
      <w:lang w:val="en-US"/>
    </w:rPr>
  </w:style>
  <w:style w:type="character" w:styleId="CommentReference">
    <w:name w:val="annotation reference"/>
    <w:basedOn w:val="DefaultParagraphFont"/>
    <w:uiPriority w:val="99"/>
    <w:semiHidden/>
    <w:unhideWhenUsed/>
    <w:rsid w:val="00915B4D"/>
    <w:rPr>
      <w:sz w:val="16"/>
      <w:szCs w:val="16"/>
    </w:rPr>
  </w:style>
  <w:style w:type="paragraph" w:styleId="CommentText">
    <w:name w:val="annotation text"/>
    <w:basedOn w:val="Normal"/>
    <w:link w:val="CommentTextChar"/>
    <w:uiPriority w:val="99"/>
    <w:unhideWhenUsed/>
    <w:rsid w:val="00915B4D"/>
    <w:pPr>
      <w:spacing w:line="240" w:lineRule="auto"/>
    </w:pPr>
    <w:rPr>
      <w:sz w:val="20"/>
      <w:szCs w:val="20"/>
    </w:rPr>
  </w:style>
  <w:style w:type="character" w:customStyle="1" w:styleId="CommentTextChar">
    <w:name w:val="Comment Text Char"/>
    <w:basedOn w:val="DefaultParagraphFont"/>
    <w:link w:val="CommentText"/>
    <w:uiPriority w:val="99"/>
    <w:rsid w:val="00915B4D"/>
    <w:rPr>
      <w:sz w:val="20"/>
      <w:szCs w:val="20"/>
      <w:lang w:val="en-US"/>
    </w:rPr>
  </w:style>
  <w:style w:type="paragraph" w:styleId="CommentSubject">
    <w:name w:val="annotation subject"/>
    <w:basedOn w:val="CommentText"/>
    <w:next w:val="CommentText"/>
    <w:link w:val="CommentSubjectChar"/>
    <w:uiPriority w:val="99"/>
    <w:semiHidden/>
    <w:unhideWhenUsed/>
    <w:rsid w:val="00915B4D"/>
    <w:rPr>
      <w:b/>
      <w:bCs/>
    </w:rPr>
  </w:style>
  <w:style w:type="character" w:customStyle="1" w:styleId="CommentSubjectChar">
    <w:name w:val="Comment Subject Char"/>
    <w:basedOn w:val="CommentTextChar"/>
    <w:link w:val="CommentSubject"/>
    <w:uiPriority w:val="99"/>
    <w:semiHidden/>
    <w:rsid w:val="00915B4D"/>
    <w:rPr>
      <w:b/>
      <w:bCs/>
      <w:sz w:val="20"/>
      <w:szCs w:val="20"/>
      <w:lang w:val="en-US"/>
    </w:rPr>
  </w:style>
  <w:style w:type="paragraph" w:styleId="BalloonText">
    <w:name w:val="Balloon Text"/>
    <w:basedOn w:val="Normal"/>
    <w:link w:val="BalloonTextChar"/>
    <w:uiPriority w:val="99"/>
    <w:semiHidden/>
    <w:unhideWhenUsed/>
    <w:rsid w:val="00C95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23F"/>
    <w:rPr>
      <w:rFonts w:ascii="Segoe UI" w:hAnsi="Segoe UI" w:cs="Segoe UI"/>
      <w:sz w:val="18"/>
      <w:szCs w:val="18"/>
      <w:lang w:val="en-US"/>
    </w:rPr>
  </w:style>
  <w:style w:type="paragraph" w:styleId="Header">
    <w:name w:val="header"/>
    <w:basedOn w:val="Normal"/>
    <w:link w:val="HeaderChar"/>
    <w:uiPriority w:val="99"/>
    <w:unhideWhenUsed/>
    <w:rsid w:val="00A56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4ED"/>
    <w:rPr>
      <w:lang w:val="en-US"/>
    </w:rPr>
  </w:style>
  <w:style w:type="paragraph" w:styleId="Footer">
    <w:name w:val="footer"/>
    <w:basedOn w:val="Normal"/>
    <w:link w:val="FooterChar"/>
    <w:uiPriority w:val="99"/>
    <w:unhideWhenUsed/>
    <w:rsid w:val="00A56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4E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7072">
      <w:bodyDiv w:val="1"/>
      <w:marLeft w:val="0"/>
      <w:marRight w:val="0"/>
      <w:marTop w:val="0"/>
      <w:marBottom w:val="0"/>
      <w:divBdr>
        <w:top w:val="none" w:sz="0" w:space="0" w:color="auto"/>
        <w:left w:val="none" w:sz="0" w:space="0" w:color="auto"/>
        <w:bottom w:val="none" w:sz="0" w:space="0" w:color="auto"/>
        <w:right w:val="none" w:sz="0" w:space="0" w:color="auto"/>
      </w:divBdr>
    </w:div>
    <w:div w:id="174928896">
      <w:bodyDiv w:val="1"/>
      <w:marLeft w:val="0"/>
      <w:marRight w:val="0"/>
      <w:marTop w:val="0"/>
      <w:marBottom w:val="0"/>
      <w:divBdr>
        <w:top w:val="none" w:sz="0" w:space="0" w:color="auto"/>
        <w:left w:val="none" w:sz="0" w:space="0" w:color="auto"/>
        <w:bottom w:val="none" w:sz="0" w:space="0" w:color="auto"/>
        <w:right w:val="none" w:sz="0" w:space="0" w:color="auto"/>
      </w:divBdr>
    </w:div>
    <w:div w:id="334959910">
      <w:bodyDiv w:val="1"/>
      <w:marLeft w:val="0"/>
      <w:marRight w:val="0"/>
      <w:marTop w:val="0"/>
      <w:marBottom w:val="0"/>
      <w:divBdr>
        <w:top w:val="none" w:sz="0" w:space="0" w:color="auto"/>
        <w:left w:val="none" w:sz="0" w:space="0" w:color="auto"/>
        <w:bottom w:val="none" w:sz="0" w:space="0" w:color="auto"/>
        <w:right w:val="none" w:sz="0" w:space="0" w:color="auto"/>
      </w:divBdr>
      <w:divsChild>
        <w:div w:id="2113240506">
          <w:marLeft w:val="0"/>
          <w:marRight w:val="0"/>
          <w:marTop w:val="0"/>
          <w:marBottom w:val="0"/>
          <w:divBdr>
            <w:top w:val="none" w:sz="0" w:space="0" w:color="auto"/>
            <w:left w:val="none" w:sz="0" w:space="0" w:color="auto"/>
            <w:bottom w:val="none" w:sz="0" w:space="0" w:color="auto"/>
            <w:right w:val="none" w:sz="0" w:space="0" w:color="auto"/>
          </w:divBdr>
        </w:div>
        <w:div w:id="1667706846">
          <w:marLeft w:val="0"/>
          <w:marRight w:val="0"/>
          <w:marTop w:val="0"/>
          <w:marBottom w:val="0"/>
          <w:divBdr>
            <w:top w:val="none" w:sz="0" w:space="0" w:color="auto"/>
            <w:left w:val="none" w:sz="0" w:space="0" w:color="auto"/>
            <w:bottom w:val="none" w:sz="0" w:space="0" w:color="auto"/>
            <w:right w:val="none" w:sz="0" w:space="0" w:color="auto"/>
          </w:divBdr>
        </w:div>
        <w:div w:id="2041007483">
          <w:marLeft w:val="0"/>
          <w:marRight w:val="0"/>
          <w:marTop w:val="0"/>
          <w:marBottom w:val="0"/>
          <w:divBdr>
            <w:top w:val="none" w:sz="0" w:space="0" w:color="auto"/>
            <w:left w:val="none" w:sz="0" w:space="0" w:color="auto"/>
            <w:bottom w:val="none" w:sz="0" w:space="0" w:color="auto"/>
            <w:right w:val="none" w:sz="0" w:space="0" w:color="auto"/>
          </w:divBdr>
        </w:div>
        <w:div w:id="47456020">
          <w:marLeft w:val="0"/>
          <w:marRight w:val="0"/>
          <w:marTop w:val="0"/>
          <w:marBottom w:val="0"/>
          <w:divBdr>
            <w:top w:val="none" w:sz="0" w:space="0" w:color="auto"/>
            <w:left w:val="none" w:sz="0" w:space="0" w:color="auto"/>
            <w:bottom w:val="none" w:sz="0" w:space="0" w:color="auto"/>
            <w:right w:val="none" w:sz="0" w:space="0" w:color="auto"/>
          </w:divBdr>
        </w:div>
        <w:div w:id="1381203130">
          <w:marLeft w:val="0"/>
          <w:marRight w:val="0"/>
          <w:marTop w:val="0"/>
          <w:marBottom w:val="0"/>
          <w:divBdr>
            <w:top w:val="none" w:sz="0" w:space="0" w:color="auto"/>
            <w:left w:val="none" w:sz="0" w:space="0" w:color="auto"/>
            <w:bottom w:val="none" w:sz="0" w:space="0" w:color="auto"/>
            <w:right w:val="none" w:sz="0" w:space="0" w:color="auto"/>
          </w:divBdr>
        </w:div>
        <w:div w:id="352616317">
          <w:marLeft w:val="0"/>
          <w:marRight w:val="0"/>
          <w:marTop w:val="0"/>
          <w:marBottom w:val="0"/>
          <w:divBdr>
            <w:top w:val="none" w:sz="0" w:space="0" w:color="auto"/>
            <w:left w:val="none" w:sz="0" w:space="0" w:color="auto"/>
            <w:bottom w:val="none" w:sz="0" w:space="0" w:color="auto"/>
            <w:right w:val="none" w:sz="0" w:space="0" w:color="auto"/>
          </w:divBdr>
        </w:div>
        <w:div w:id="409083501">
          <w:marLeft w:val="0"/>
          <w:marRight w:val="0"/>
          <w:marTop w:val="0"/>
          <w:marBottom w:val="0"/>
          <w:divBdr>
            <w:top w:val="none" w:sz="0" w:space="0" w:color="auto"/>
            <w:left w:val="none" w:sz="0" w:space="0" w:color="auto"/>
            <w:bottom w:val="none" w:sz="0" w:space="0" w:color="auto"/>
            <w:right w:val="none" w:sz="0" w:space="0" w:color="auto"/>
          </w:divBdr>
        </w:div>
        <w:div w:id="1138374012">
          <w:marLeft w:val="0"/>
          <w:marRight w:val="0"/>
          <w:marTop w:val="0"/>
          <w:marBottom w:val="0"/>
          <w:divBdr>
            <w:top w:val="none" w:sz="0" w:space="0" w:color="auto"/>
            <w:left w:val="none" w:sz="0" w:space="0" w:color="auto"/>
            <w:bottom w:val="none" w:sz="0" w:space="0" w:color="auto"/>
            <w:right w:val="none" w:sz="0" w:space="0" w:color="auto"/>
          </w:divBdr>
        </w:div>
        <w:div w:id="1663699689">
          <w:marLeft w:val="0"/>
          <w:marRight w:val="0"/>
          <w:marTop w:val="0"/>
          <w:marBottom w:val="0"/>
          <w:divBdr>
            <w:top w:val="none" w:sz="0" w:space="0" w:color="auto"/>
            <w:left w:val="none" w:sz="0" w:space="0" w:color="auto"/>
            <w:bottom w:val="none" w:sz="0" w:space="0" w:color="auto"/>
            <w:right w:val="none" w:sz="0" w:space="0" w:color="auto"/>
          </w:divBdr>
        </w:div>
        <w:div w:id="383795572">
          <w:marLeft w:val="0"/>
          <w:marRight w:val="0"/>
          <w:marTop w:val="0"/>
          <w:marBottom w:val="0"/>
          <w:divBdr>
            <w:top w:val="none" w:sz="0" w:space="0" w:color="auto"/>
            <w:left w:val="none" w:sz="0" w:space="0" w:color="auto"/>
            <w:bottom w:val="none" w:sz="0" w:space="0" w:color="auto"/>
            <w:right w:val="none" w:sz="0" w:space="0" w:color="auto"/>
          </w:divBdr>
        </w:div>
      </w:divsChild>
    </w:div>
    <w:div w:id="349913408">
      <w:bodyDiv w:val="1"/>
      <w:marLeft w:val="0"/>
      <w:marRight w:val="0"/>
      <w:marTop w:val="0"/>
      <w:marBottom w:val="0"/>
      <w:divBdr>
        <w:top w:val="none" w:sz="0" w:space="0" w:color="auto"/>
        <w:left w:val="none" w:sz="0" w:space="0" w:color="auto"/>
        <w:bottom w:val="none" w:sz="0" w:space="0" w:color="auto"/>
        <w:right w:val="none" w:sz="0" w:space="0" w:color="auto"/>
      </w:divBdr>
    </w:div>
    <w:div w:id="497502194">
      <w:bodyDiv w:val="1"/>
      <w:marLeft w:val="0"/>
      <w:marRight w:val="0"/>
      <w:marTop w:val="0"/>
      <w:marBottom w:val="0"/>
      <w:divBdr>
        <w:top w:val="none" w:sz="0" w:space="0" w:color="auto"/>
        <w:left w:val="none" w:sz="0" w:space="0" w:color="auto"/>
        <w:bottom w:val="none" w:sz="0" w:space="0" w:color="auto"/>
        <w:right w:val="none" w:sz="0" w:space="0" w:color="auto"/>
      </w:divBdr>
      <w:divsChild>
        <w:div w:id="2101903172">
          <w:marLeft w:val="0"/>
          <w:marRight w:val="0"/>
          <w:marTop w:val="0"/>
          <w:marBottom w:val="0"/>
          <w:divBdr>
            <w:top w:val="none" w:sz="0" w:space="0" w:color="auto"/>
            <w:left w:val="none" w:sz="0" w:space="0" w:color="auto"/>
            <w:bottom w:val="none" w:sz="0" w:space="0" w:color="auto"/>
            <w:right w:val="none" w:sz="0" w:space="0" w:color="auto"/>
          </w:divBdr>
        </w:div>
        <w:div w:id="260719949">
          <w:marLeft w:val="0"/>
          <w:marRight w:val="0"/>
          <w:marTop w:val="0"/>
          <w:marBottom w:val="0"/>
          <w:divBdr>
            <w:top w:val="none" w:sz="0" w:space="0" w:color="auto"/>
            <w:left w:val="none" w:sz="0" w:space="0" w:color="auto"/>
            <w:bottom w:val="none" w:sz="0" w:space="0" w:color="auto"/>
            <w:right w:val="none" w:sz="0" w:space="0" w:color="auto"/>
          </w:divBdr>
        </w:div>
        <w:div w:id="857620098">
          <w:marLeft w:val="0"/>
          <w:marRight w:val="0"/>
          <w:marTop w:val="0"/>
          <w:marBottom w:val="0"/>
          <w:divBdr>
            <w:top w:val="none" w:sz="0" w:space="0" w:color="auto"/>
            <w:left w:val="none" w:sz="0" w:space="0" w:color="auto"/>
            <w:bottom w:val="none" w:sz="0" w:space="0" w:color="auto"/>
            <w:right w:val="none" w:sz="0" w:space="0" w:color="auto"/>
          </w:divBdr>
        </w:div>
        <w:div w:id="183835591">
          <w:marLeft w:val="0"/>
          <w:marRight w:val="0"/>
          <w:marTop w:val="0"/>
          <w:marBottom w:val="0"/>
          <w:divBdr>
            <w:top w:val="none" w:sz="0" w:space="0" w:color="auto"/>
            <w:left w:val="none" w:sz="0" w:space="0" w:color="auto"/>
            <w:bottom w:val="none" w:sz="0" w:space="0" w:color="auto"/>
            <w:right w:val="none" w:sz="0" w:space="0" w:color="auto"/>
          </w:divBdr>
        </w:div>
        <w:div w:id="860440390">
          <w:marLeft w:val="0"/>
          <w:marRight w:val="0"/>
          <w:marTop w:val="0"/>
          <w:marBottom w:val="0"/>
          <w:divBdr>
            <w:top w:val="none" w:sz="0" w:space="0" w:color="auto"/>
            <w:left w:val="none" w:sz="0" w:space="0" w:color="auto"/>
            <w:bottom w:val="none" w:sz="0" w:space="0" w:color="auto"/>
            <w:right w:val="none" w:sz="0" w:space="0" w:color="auto"/>
          </w:divBdr>
        </w:div>
        <w:div w:id="1958444264">
          <w:marLeft w:val="0"/>
          <w:marRight w:val="0"/>
          <w:marTop w:val="0"/>
          <w:marBottom w:val="0"/>
          <w:divBdr>
            <w:top w:val="none" w:sz="0" w:space="0" w:color="auto"/>
            <w:left w:val="none" w:sz="0" w:space="0" w:color="auto"/>
            <w:bottom w:val="none" w:sz="0" w:space="0" w:color="auto"/>
            <w:right w:val="none" w:sz="0" w:space="0" w:color="auto"/>
          </w:divBdr>
        </w:div>
        <w:div w:id="2107312346">
          <w:marLeft w:val="0"/>
          <w:marRight w:val="0"/>
          <w:marTop w:val="0"/>
          <w:marBottom w:val="0"/>
          <w:divBdr>
            <w:top w:val="none" w:sz="0" w:space="0" w:color="auto"/>
            <w:left w:val="none" w:sz="0" w:space="0" w:color="auto"/>
            <w:bottom w:val="none" w:sz="0" w:space="0" w:color="auto"/>
            <w:right w:val="none" w:sz="0" w:space="0" w:color="auto"/>
          </w:divBdr>
        </w:div>
      </w:divsChild>
    </w:div>
    <w:div w:id="896161203">
      <w:bodyDiv w:val="1"/>
      <w:marLeft w:val="0"/>
      <w:marRight w:val="0"/>
      <w:marTop w:val="0"/>
      <w:marBottom w:val="0"/>
      <w:divBdr>
        <w:top w:val="none" w:sz="0" w:space="0" w:color="auto"/>
        <w:left w:val="none" w:sz="0" w:space="0" w:color="auto"/>
        <w:bottom w:val="none" w:sz="0" w:space="0" w:color="auto"/>
        <w:right w:val="none" w:sz="0" w:space="0" w:color="auto"/>
      </w:divBdr>
    </w:div>
    <w:div w:id="903183424">
      <w:bodyDiv w:val="1"/>
      <w:marLeft w:val="0"/>
      <w:marRight w:val="0"/>
      <w:marTop w:val="0"/>
      <w:marBottom w:val="0"/>
      <w:divBdr>
        <w:top w:val="none" w:sz="0" w:space="0" w:color="auto"/>
        <w:left w:val="none" w:sz="0" w:space="0" w:color="auto"/>
        <w:bottom w:val="none" w:sz="0" w:space="0" w:color="auto"/>
        <w:right w:val="none" w:sz="0" w:space="0" w:color="auto"/>
      </w:divBdr>
    </w:div>
    <w:div w:id="948195752">
      <w:bodyDiv w:val="1"/>
      <w:marLeft w:val="0"/>
      <w:marRight w:val="0"/>
      <w:marTop w:val="0"/>
      <w:marBottom w:val="0"/>
      <w:divBdr>
        <w:top w:val="none" w:sz="0" w:space="0" w:color="auto"/>
        <w:left w:val="none" w:sz="0" w:space="0" w:color="auto"/>
        <w:bottom w:val="none" w:sz="0" w:space="0" w:color="auto"/>
        <w:right w:val="none" w:sz="0" w:space="0" w:color="auto"/>
      </w:divBdr>
      <w:divsChild>
        <w:div w:id="922837444">
          <w:marLeft w:val="0"/>
          <w:marRight w:val="0"/>
          <w:marTop w:val="0"/>
          <w:marBottom w:val="0"/>
          <w:divBdr>
            <w:top w:val="none" w:sz="0" w:space="0" w:color="auto"/>
            <w:left w:val="none" w:sz="0" w:space="0" w:color="auto"/>
            <w:bottom w:val="none" w:sz="0" w:space="0" w:color="auto"/>
            <w:right w:val="none" w:sz="0" w:space="0" w:color="auto"/>
          </w:divBdr>
        </w:div>
        <w:div w:id="955412063">
          <w:marLeft w:val="0"/>
          <w:marRight w:val="0"/>
          <w:marTop w:val="0"/>
          <w:marBottom w:val="0"/>
          <w:divBdr>
            <w:top w:val="none" w:sz="0" w:space="0" w:color="auto"/>
            <w:left w:val="none" w:sz="0" w:space="0" w:color="auto"/>
            <w:bottom w:val="none" w:sz="0" w:space="0" w:color="auto"/>
            <w:right w:val="none" w:sz="0" w:space="0" w:color="auto"/>
          </w:divBdr>
        </w:div>
        <w:div w:id="1792939897">
          <w:marLeft w:val="0"/>
          <w:marRight w:val="0"/>
          <w:marTop w:val="0"/>
          <w:marBottom w:val="0"/>
          <w:divBdr>
            <w:top w:val="none" w:sz="0" w:space="0" w:color="auto"/>
            <w:left w:val="none" w:sz="0" w:space="0" w:color="auto"/>
            <w:bottom w:val="none" w:sz="0" w:space="0" w:color="auto"/>
            <w:right w:val="none" w:sz="0" w:space="0" w:color="auto"/>
          </w:divBdr>
        </w:div>
        <w:div w:id="98378349">
          <w:marLeft w:val="0"/>
          <w:marRight w:val="0"/>
          <w:marTop w:val="0"/>
          <w:marBottom w:val="0"/>
          <w:divBdr>
            <w:top w:val="none" w:sz="0" w:space="0" w:color="auto"/>
            <w:left w:val="none" w:sz="0" w:space="0" w:color="auto"/>
            <w:bottom w:val="none" w:sz="0" w:space="0" w:color="auto"/>
            <w:right w:val="none" w:sz="0" w:space="0" w:color="auto"/>
          </w:divBdr>
        </w:div>
      </w:divsChild>
    </w:div>
    <w:div w:id="1093357253">
      <w:bodyDiv w:val="1"/>
      <w:marLeft w:val="0"/>
      <w:marRight w:val="0"/>
      <w:marTop w:val="0"/>
      <w:marBottom w:val="0"/>
      <w:divBdr>
        <w:top w:val="none" w:sz="0" w:space="0" w:color="auto"/>
        <w:left w:val="none" w:sz="0" w:space="0" w:color="auto"/>
        <w:bottom w:val="none" w:sz="0" w:space="0" w:color="auto"/>
        <w:right w:val="none" w:sz="0" w:space="0" w:color="auto"/>
      </w:divBdr>
      <w:divsChild>
        <w:div w:id="1987853088">
          <w:marLeft w:val="0"/>
          <w:marRight w:val="0"/>
          <w:marTop w:val="0"/>
          <w:marBottom w:val="0"/>
          <w:divBdr>
            <w:top w:val="none" w:sz="0" w:space="0" w:color="auto"/>
            <w:left w:val="none" w:sz="0" w:space="0" w:color="auto"/>
            <w:bottom w:val="none" w:sz="0" w:space="0" w:color="auto"/>
            <w:right w:val="none" w:sz="0" w:space="0" w:color="auto"/>
          </w:divBdr>
        </w:div>
        <w:div w:id="1609585342">
          <w:marLeft w:val="0"/>
          <w:marRight w:val="0"/>
          <w:marTop w:val="0"/>
          <w:marBottom w:val="0"/>
          <w:divBdr>
            <w:top w:val="none" w:sz="0" w:space="0" w:color="auto"/>
            <w:left w:val="none" w:sz="0" w:space="0" w:color="auto"/>
            <w:bottom w:val="none" w:sz="0" w:space="0" w:color="auto"/>
            <w:right w:val="none" w:sz="0" w:space="0" w:color="auto"/>
          </w:divBdr>
        </w:div>
        <w:div w:id="1678657610">
          <w:marLeft w:val="0"/>
          <w:marRight w:val="0"/>
          <w:marTop w:val="0"/>
          <w:marBottom w:val="0"/>
          <w:divBdr>
            <w:top w:val="none" w:sz="0" w:space="0" w:color="auto"/>
            <w:left w:val="none" w:sz="0" w:space="0" w:color="auto"/>
            <w:bottom w:val="none" w:sz="0" w:space="0" w:color="auto"/>
            <w:right w:val="none" w:sz="0" w:space="0" w:color="auto"/>
          </w:divBdr>
        </w:div>
        <w:div w:id="1816220587">
          <w:marLeft w:val="0"/>
          <w:marRight w:val="0"/>
          <w:marTop w:val="0"/>
          <w:marBottom w:val="0"/>
          <w:divBdr>
            <w:top w:val="none" w:sz="0" w:space="0" w:color="auto"/>
            <w:left w:val="none" w:sz="0" w:space="0" w:color="auto"/>
            <w:bottom w:val="none" w:sz="0" w:space="0" w:color="auto"/>
            <w:right w:val="none" w:sz="0" w:space="0" w:color="auto"/>
          </w:divBdr>
        </w:div>
        <w:div w:id="1557081810">
          <w:marLeft w:val="0"/>
          <w:marRight w:val="0"/>
          <w:marTop w:val="0"/>
          <w:marBottom w:val="0"/>
          <w:divBdr>
            <w:top w:val="none" w:sz="0" w:space="0" w:color="auto"/>
            <w:left w:val="none" w:sz="0" w:space="0" w:color="auto"/>
            <w:bottom w:val="none" w:sz="0" w:space="0" w:color="auto"/>
            <w:right w:val="none" w:sz="0" w:space="0" w:color="auto"/>
          </w:divBdr>
        </w:div>
        <w:div w:id="1455055343">
          <w:marLeft w:val="0"/>
          <w:marRight w:val="0"/>
          <w:marTop w:val="0"/>
          <w:marBottom w:val="0"/>
          <w:divBdr>
            <w:top w:val="none" w:sz="0" w:space="0" w:color="auto"/>
            <w:left w:val="none" w:sz="0" w:space="0" w:color="auto"/>
            <w:bottom w:val="none" w:sz="0" w:space="0" w:color="auto"/>
            <w:right w:val="none" w:sz="0" w:space="0" w:color="auto"/>
          </w:divBdr>
        </w:div>
        <w:div w:id="697504796">
          <w:marLeft w:val="0"/>
          <w:marRight w:val="0"/>
          <w:marTop w:val="0"/>
          <w:marBottom w:val="0"/>
          <w:divBdr>
            <w:top w:val="none" w:sz="0" w:space="0" w:color="auto"/>
            <w:left w:val="none" w:sz="0" w:space="0" w:color="auto"/>
            <w:bottom w:val="none" w:sz="0" w:space="0" w:color="auto"/>
            <w:right w:val="none" w:sz="0" w:space="0" w:color="auto"/>
          </w:divBdr>
        </w:div>
        <w:div w:id="347027843">
          <w:marLeft w:val="0"/>
          <w:marRight w:val="0"/>
          <w:marTop w:val="0"/>
          <w:marBottom w:val="0"/>
          <w:divBdr>
            <w:top w:val="none" w:sz="0" w:space="0" w:color="auto"/>
            <w:left w:val="none" w:sz="0" w:space="0" w:color="auto"/>
            <w:bottom w:val="none" w:sz="0" w:space="0" w:color="auto"/>
            <w:right w:val="none" w:sz="0" w:space="0" w:color="auto"/>
          </w:divBdr>
        </w:div>
        <w:div w:id="1682200268">
          <w:marLeft w:val="0"/>
          <w:marRight w:val="0"/>
          <w:marTop w:val="0"/>
          <w:marBottom w:val="0"/>
          <w:divBdr>
            <w:top w:val="none" w:sz="0" w:space="0" w:color="auto"/>
            <w:left w:val="none" w:sz="0" w:space="0" w:color="auto"/>
            <w:bottom w:val="none" w:sz="0" w:space="0" w:color="auto"/>
            <w:right w:val="none" w:sz="0" w:space="0" w:color="auto"/>
          </w:divBdr>
        </w:div>
        <w:div w:id="2083788593">
          <w:marLeft w:val="0"/>
          <w:marRight w:val="0"/>
          <w:marTop w:val="0"/>
          <w:marBottom w:val="0"/>
          <w:divBdr>
            <w:top w:val="none" w:sz="0" w:space="0" w:color="auto"/>
            <w:left w:val="none" w:sz="0" w:space="0" w:color="auto"/>
            <w:bottom w:val="none" w:sz="0" w:space="0" w:color="auto"/>
            <w:right w:val="none" w:sz="0" w:space="0" w:color="auto"/>
          </w:divBdr>
        </w:div>
      </w:divsChild>
    </w:div>
    <w:div w:id="1126238065">
      <w:bodyDiv w:val="1"/>
      <w:marLeft w:val="0"/>
      <w:marRight w:val="0"/>
      <w:marTop w:val="0"/>
      <w:marBottom w:val="0"/>
      <w:divBdr>
        <w:top w:val="none" w:sz="0" w:space="0" w:color="auto"/>
        <w:left w:val="none" w:sz="0" w:space="0" w:color="auto"/>
        <w:bottom w:val="none" w:sz="0" w:space="0" w:color="auto"/>
        <w:right w:val="none" w:sz="0" w:space="0" w:color="auto"/>
      </w:divBdr>
    </w:div>
    <w:div w:id="1177961664">
      <w:bodyDiv w:val="1"/>
      <w:marLeft w:val="0"/>
      <w:marRight w:val="0"/>
      <w:marTop w:val="0"/>
      <w:marBottom w:val="0"/>
      <w:divBdr>
        <w:top w:val="none" w:sz="0" w:space="0" w:color="auto"/>
        <w:left w:val="none" w:sz="0" w:space="0" w:color="auto"/>
        <w:bottom w:val="none" w:sz="0" w:space="0" w:color="auto"/>
        <w:right w:val="none" w:sz="0" w:space="0" w:color="auto"/>
      </w:divBdr>
    </w:div>
    <w:div w:id="1337422222">
      <w:bodyDiv w:val="1"/>
      <w:marLeft w:val="0"/>
      <w:marRight w:val="0"/>
      <w:marTop w:val="0"/>
      <w:marBottom w:val="0"/>
      <w:divBdr>
        <w:top w:val="none" w:sz="0" w:space="0" w:color="auto"/>
        <w:left w:val="none" w:sz="0" w:space="0" w:color="auto"/>
        <w:bottom w:val="none" w:sz="0" w:space="0" w:color="auto"/>
        <w:right w:val="none" w:sz="0" w:space="0" w:color="auto"/>
      </w:divBdr>
      <w:divsChild>
        <w:div w:id="152139883">
          <w:marLeft w:val="0"/>
          <w:marRight w:val="0"/>
          <w:marTop w:val="0"/>
          <w:marBottom w:val="0"/>
          <w:divBdr>
            <w:top w:val="none" w:sz="0" w:space="0" w:color="auto"/>
            <w:left w:val="none" w:sz="0" w:space="0" w:color="auto"/>
            <w:bottom w:val="none" w:sz="0" w:space="0" w:color="auto"/>
            <w:right w:val="none" w:sz="0" w:space="0" w:color="auto"/>
          </w:divBdr>
        </w:div>
        <w:div w:id="1135030198">
          <w:marLeft w:val="0"/>
          <w:marRight w:val="0"/>
          <w:marTop w:val="0"/>
          <w:marBottom w:val="0"/>
          <w:divBdr>
            <w:top w:val="none" w:sz="0" w:space="0" w:color="auto"/>
            <w:left w:val="none" w:sz="0" w:space="0" w:color="auto"/>
            <w:bottom w:val="none" w:sz="0" w:space="0" w:color="auto"/>
            <w:right w:val="none" w:sz="0" w:space="0" w:color="auto"/>
          </w:divBdr>
        </w:div>
        <w:div w:id="1961495106">
          <w:marLeft w:val="0"/>
          <w:marRight w:val="0"/>
          <w:marTop w:val="0"/>
          <w:marBottom w:val="0"/>
          <w:divBdr>
            <w:top w:val="none" w:sz="0" w:space="0" w:color="auto"/>
            <w:left w:val="none" w:sz="0" w:space="0" w:color="auto"/>
            <w:bottom w:val="none" w:sz="0" w:space="0" w:color="auto"/>
            <w:right w:val="none" w:sz="0" w:space="0" w:color="auto"/>
          </w:divBdr>
        </w:div>
        <w:div w:id="202980820">
          <w:marLeft w:val="0"/>
          <w:marRight w:val="0"/>
          <w:marTop w:val="0"/>
          <w:marBottom w:val="0"/>
          <w:divBdr>
            <w:top w:val="none" w:sz="0" w:space="0" w:color="auto"/>
            <w:left w:val="none" w:sz="0" w:space="0" w:color="auto"/>
            <w:bottom w:val="none" w:sz="0" w:space="0" w:color="auto"/>
            <w:right w:val="none" w:sz="0" w:space="0" w:color="auto"/>
          </w:divBdr>
        </w:div>
        <w:div w:id="87435297">
          <w:marLeft w:val="0"/>
          <w:marRight w:val="0"/>
          <w:marTop w:val="0"/>
          <w:marBottom w:val="0"/>
          <w:divBdr>
            <w:top w:val="none" w:sz="0" w:space="0" w:color="auto"/>
            <w:left w:val="none" w:sz="0" w:space="0" w:color="auto"/>
            <w:bottom w:val="none" w:sz="0" w:space="0" w:color="auto"/>
            <w:right w:val="none" w:sz="0" w:space="0" w:color="auto"/>
          </w:divBdr>
        </w:div>
        <w:div w:id="372190609">
          <w:marLeft w:val="0"/>
          <w:marRight w:val="0"/>
          <w:marTop w:val="0"/>
          <w:marBottom w:val="0"/>
          <w:divBdr>
            <w:top w:val="none" w:sz="0" w:space="0" w:color="auto"/>
            <w:left w:val="none" w:sz="0" w:space="0" w:color="auto"/>
            <w:bottom w:val="none" w:sz="0" w:space="0" w:color="auto"/>
            <w:right w:val="none" w:sz="0" w:space="0" w:color="auto"/>
          </w:divBdr>
        </w:div>
        <w:div w:id="604659244">
          <w:marLeft w:val="0"/>
          <w:marRight w:val="0"/>
          <w:marTop w:val="0"/>
          <w:marBottom w:val="0"/>
          <w:divBdr>
            <w:top w:val="none" w:sz="0" w:space="0" w:color="auto"/>
            <w:left w:val="none" w:sz="0" w:space="0" w:color="auto"/>
            <w:bottom w:val="none" w:sz="0" w:space="0" w:color="auto"/>
            <w:right w:val="none" w:sz="0" w:space="0" w:color="auto"/>
          </w:divBdr>
        </w:div>
        <w:div w:id="1364742475">
          <w:marLeft w:val="0"/>
          <w:marRight w:val="0"/>
          <w:marTop w:val="0"/>
          <w:marBottom w:val="0"/>
          <w:divBdr>
            <w:top w:val="none" w:sz="0" w:space="0" w:color="auto"/>
            <w:left w:val="none" w:sz="0" w:space="0" w:color="auto"/>
            <w:bottom w:val="none" w:sz="0" w:space="0" w:color="auto"/>
            <w:right w:val="none" w:sz="0" w:space="0" w:color="auto"/>
          </w:divBdr>
        </w:div>
        <w:div w:id="976303778">
          <w:marLeft w:val="0"/>
          <w:marRight w:val="0"/>
          <w:marTop w:val="0"/>
          <w:marBottom w:val="0"/>
          <w:divBdr>
            <w:top w:val="none" w:sz="0" w:space="0" w:color="auto"/>
            <w:left w:val="none" w:sz="0" w:space="0" w:color="auto"/>
            <w:bottom w:val="none" w:sz="0" w:space="0" w:color="auto"/>
            <w:right w:val="none" w:sz="0" w:space="0" w:color="auto"/>
          </w:divBdr>
        </w:div>
        <w:div w:id="2067147057">
          <w:marLeft w:val="0"/>
          <w:marRight w:val="0"/>
          <w:marTop w:val="0"/>
          <w:marBottom w:val="0"/>
          <w:divBdr>
            <w:top w:val="none" w:sz="0" w:space="0" w:color="auto"/>
            <w:left w:val="none" w:sz="0" w:space="0" w:color="auto"/>
            <w:bottom w:val="none" w:sz="0" w:space="0" w:color="auto"/>
            <w:right w:val="none" w:sz="0" w:space="0" w:color="auto"/>
          </w:divBdr>
        </w:div>
        <w:div w:id="1194153185">
          <w:marLeft w:val="0"/>
          <w:marRight w:val="0"/>
          <w:marTop w:val="0"/>
          <w:marBottom w:val="0"/>
          <w:divBdr>
            <w:top w:val="none" w:sz="0" w:space="0" w:color="auto"/>
            <w:left w:val="none" w:sz="0" w:space="0" w:color="auto"/>
            <w:bottom w:val="none" w:sz="0" w:space="0" w:color="auto"/>
            <w:right w:val="none" w:sz="0" w:space="0" w:color="auto"/>
          </w:divBdr>
        </w:div>
        <w:div w:id="1266620565">
          <w:marLeft w:val="0"/>
          <w:marRight w:val="0"/>
          <w:marTop w:val="0"/>
          <w:marBottom w:val="0"/>
          <w:divBdr>
            <w:top w:val="none" w:sz="0" w:space="0" w:color="auto"/>
            <w:left w:val="none" w:sz="0" w:space="0" w:color="auto"/>
            <w:bottom w:val="none" w:sz="0" w:space="0" w:color="auto"/>
            <w:right w:val="none" w:sz="0" w:space="0" w:color="auto"/>
          </w:divBdr>
        </w:div>
        <w:div w:id="508063196">
          <w:marLeft w:val="0"/>
          <w:marRight w:val="0"/>
          <w:marTop w:val="0"/>
          <w:marBottom w:val="0"/>
          <w:divBdr>
            <w:top w:val="none" w:sz="0" w:space="0" w:color="auto"/>
            <w:left w:val="none" w:sz="0" w:space="0" w:color="auto"/>
            <w:bottom w:val="none" w:sz="0" w:space="0" w:color="auto"/>
            <w:right w:val="none" w:sz="0" w:space="0" w:color="auto"/>
          </w:divBdr>
        </w:div>
        <w:div w:id="976567481">
          <w:marLeft w:val="0"/>
          <w:marRight w:val="0"/>
          <w:marTop w:val="0"/>
          <w:marBottom w:val="0"/>
          <w:divBdr>
            <w:top w:val="none" w:sz="0" w:space="0" w:color="auto"/>
            <w:left w:val="none" w:sz="0" w:space="0" w:color="auto"/>
            <w:bottom w:val="none" w:sz="0" w:space="0" w:color="auto"/>
            <w:right w:val="none" w:sz="0" w:space="0" w:color="auto"/>
          </w:divBdr>
        </w:div>
        <w:div w:id="520364400">
          <w:marLeft w:val="0"/>
          <w:marRight w:val="0"/>
          <w:marTop w:val="0"/>
          <w:marBottom w:val="0"/>
          <w:divBdr>
            <w:top w:val="none" w:sz="0" w:space="0" w:color="auto"/>
            <w:left w:val="none" w:sz="0" w:space="0" w:color="auto"/>
            <w:bottom w:val="none" w:sz="0" w:space="0" w:color="auto"/>
            <w:right w:val="none" w:sz="0" w:space="0" w:color="auto"/>
          </w:divBdr>
        </w:div>
        <w:div w:id="1602184168">
          <w:marLeft w:val="0"/>
          <w:marRight w:val="0"/>
          <w:marTop w:val="0"/>
          <w:marBottom w:val="0"/>
          <w:divBdr>
            <w:top w:val="none" w:sz="0" w:space="0" w:color="auto"/>
            <w:left w:val="none" w:sz="0" w:space="0" w:color="auto"/>
            <w:bottom w:val="none" w:sz="0" w:space="0" w:color="auto"/>
            <w:right w:val="none" w:sz="0" w:space="0" w:color="auto"/>
          </w:divBdr>
        </w:div>
      </w:divsChild>
    </w:div>
    <w:div w:id="1416903582">
      <w:bodyDiv w:val="1"/>
      <w:marLeft w:val="0"/>
      <w:marRight w:val="0"/>
      <w:marTop w:val="0"/>
      <w:marBottom w:val="0"/>
      <w:divBdr>
        <w:top w:val="none" w:sz="0" w:space="0" w:color="auto"/>
        <w:left w:val="none" w:sz="0" w:space="0" w:color="auto"/>
        <w:bottom w:val="none" w:sz="0" w:space="0" w:color="auto"/>
        <w:right w:val="none" w:sz="0" w:space="0" w:color="auto"/>
      </w:divBdr>
      <w:divsChild>
        <w:div w:id="944730957">
          <w:marLeft w:val="0"/>
          <w:marRight w:val="0"/>
          <w:marTop w:val="0"/>
          <w:marBottom w:val="0"/>
          <w:divBdr>
            <w:top w:val="none" w:sz="0" w:space="0" w:color="auto"/>
            <w:left w:val="none" w:sz="0" w:space="0" w:color="auto"/>
            <w:bottom w:val="none" w:sz="0" w:space="0" w:color="auto"/>
            <w:right w:val="none" w:sz="0" w:space="0" w:color="auto"/>
          </w:divBdr>
        </w:div>
        <w:div w:id="1773430453">
          <w:marLeft w:val="0"/>
          <w:marRight w:val="0"/>
          <w:marTop w:val="0"/>
          <w:marBottom w:val="0"/>
          <w:divBdr>
            <w:top w:val="none" w:sz="0" w:space="0" w:color="auto"/>
            <w:left w:val="none" w:sz="0" w:space="0" w:color="auto"/>
            <w:bottom w:val="none" w:sz="0" w:space="0" w:color="auto"/>
            <w:right w:val="none" w:sz="0" w:space="0" w:color="auto"/>
          </w:divBdr>
        </w:div>
        <w:div w:id="1104224447">
          <w:marLeft w:val="0"/>
          <w:marRight w:val="0"/>
          <w:marTop w:val="0"/>
          <w:marBottom w:val="0"/>
          <w:divBdr>
            <w:top w:val="none" w:sz="0" w:space="0" w:color="auto"/>
            <w:left w:val="none" w:sz="0" w:space="0" w:color="auto"/>
            <w:bottom w:val="none" w:sz="0" w:space="0" w:color="auto"/>
            <w:right w:val="none" w:sz="0" w:space="0" w:color="auto"/>
          </w:divBdr>
        </w:div>
        <w:div w:id="1207791919">
          <w:marLeft w:val="0"/>
          <w:marRight w:val="0"/>
          <w:marTop w:val="0"/>
          <w:marBottom w:val="0"/>
          <w:divBdr>
            <w:top w:val="none" w:sz="0" w:space="0" w:color="auto"/>
            <w:left w:val="none" w:sz="0" w:space="0" w:color="auto"/>
            <w:bottom w:val="none" w:sz="0" w:space="0" w:color="auto"/>
            <w:right w:val="none" w:sz="0" w:space="0" w:color="auto"/>
          </w:divBdr>
        </w:div>
      </w:divsChild>
    </w:div>
    <w:div w:id="1430001349">
      <w:bodyDiv w:val="1"/>
      <w:marLeft w:val="0"/>
      <w:marRight w:val="0"/>
      <w:marTop w:val="0"/>
      <w:marBottom w:val="0"/>
      <w:divBdr>
        <w:top w:val="none" w:sz="0" w:space="0" w:color="auto"/>
        <w:left w:val="none" w:sz="0" w:space="0" w:color="auto"/>
        <w:bottom w:val="none" w:sz="0" w:space="0" w:color="auto"/>
        <w:right w:val="none" w:sz="0" w:space="0" w:color="auto"/>
      </w:divBdr>
      <w:divsChild>
        <w:div w:id="218714231">
          <w:marLeft w:val="0"/>
          <w:marRight w:val="0"/>
          <w:marTop w:val="0"/>
          <w:marBottom w:val="0"/>
          <w:divBdr>
            <w:top w:val="none" w:sz="0" w:space="0" w:color="auto"/>
            <w:left w:val="none" w:sz="0" w:space="0" w:color="auto"/>
            <w:bottom w:val="none" w:sz="0" w:space="0" w:color="auto"/>
            <w:right w:val="none" w:sz="0" w:space="0" w:color="auto"/>
          </w:divBdr>
        </w:div>
        <w:div w:id="1961373011">
          <w:marLeft w:val="0"/>
          <w:marRight w:val="0"/>
          <w:marTop w:val="0"/>
          <w:marBottom w:val="0"/>
          <w:divBdr>
            <w:top w:val="none" w:sz="0" w:space="0" w:color="auto"/>
            <w:left w:val="none" w:sz="0" w:space="0" w:color="auto"/>
            <w:bottom w:val="none" w:sz="0" w:space="0" w:color="auto"/>
            <w:right w:val="none" w:sz="0" w:space="0" w:color="auto"/>
          </w:divBdr>
        </w:div>
        <w:div w:id="1807816945">
          <w:marLeft w:val="0"/>
          <w:marRight w:val="0"/>
          <w:marTop w:val="0"/>
          <w:marBottom w:val="0"/>
          <w:divBdr>
            <w:top w:val="none" w:sz="0" w:space="0" w:color="auto"/>
            <w:left w:val="none" w:sz="0" w:space="0" w:color="auto"/>
            <w:bottom w:val="none" w:sz="0" w:space="0" w:color="auto"/>
            <w:right w:val="none" w:sz="0" w:space="0" w:color="auto"/>
          </w:divBdr>
        </w:div>
        <w:div w:id="1875844083">
          <w:marLeft w:val="0"/>
          <w:marRight w:val="0"/>
          <w:marTop w:val="0"/>
          <w:marBottom w:val="0"/>
          <w:divBdr>
            <w:top w:val="none" w:sz="0" w:space="0" w:color="auto"/>
            <w:left w:val="none" w:sz="0" w:space="0" w:color="auto"/>
            <w:bottom w:val="none" w:sz="0" w:space="0" w:color="auto"/>
            <w:right w:val="none" w:sz="0" w:space="0" w:color="auto"/>
          </w:divBdr>
        </w:div>
        <w:div w:id="1195194254">
          <w:marLeft w:val="0"/>
          <w:marRight w:val="0"/>
          <w:marTop w:val="0"/>
          <w:marBottom w:val="0"/>
          <w:divBdr>
            <w:top w:val="none" w:sz="0" w:space="0" w:color="auto"/>
            <w:left w:val="none" w:sz="0" w:space="0" w:color="auto"/>
            <w:bottom w:val="none" w:sz="0" w:space="0" w:color="auto"/>
            <w:right w:val="none" w:sz="0" w:space="0" w:color="auto"/>
          </w:divBdr>
        </w:div>
        <w:div w:id="1817451645">
          <w:marLeft w:val="0"/>
          <w:marRight w:val="0"/>
          <w:marTop w:val="0"/>
          <w:marBottom w:val="0"/>
          <w:divBdr>
            <w:top w:val="none" w:sz="0" w:space="0" w:color="auto"/>
            <w:left w:val="none" w:sz="0" w:space="0" w:color="auto"/>
            <w:bottom w:val="none" w:sz="0" w:space="0" w:color="auto"/>
            <w:right w:val="none" w:sz="0" w:space="0" w:color="auto"/>
          </w:divBdr>
        </w:div>
        <w:div w:id="2049335372">
          <w:marLeft w:val="0"/>
          <w:marRight w:val="0"/>
          <w:marTop w:val="0"/>
          <w:marBottom w:val="0"/>
          <w:divBdr>
            <w:top w:val="none" w:sz="0" w:space="0" w:color="auto"/>
            <w:left w:val="none" w:sz="0" w:space="0" w:color="auto"/>
            <w:bottom w:val="none" w:sz="0" w:space="0" w:color="auto"/>
            <w:right w:val="none" w:sz="0" w:space="0" w:color="auto"/>
          </w:divBdr>
        </w:div>
        <w:div w:id="1643846449">
          <w:marLeft w:val="0"/>
          <w:marRight w:val="0"/>
          <w:marTop w:val="0"/>
          <w:marBottom w:val="0"/>
          <w:divBdr>
            <w:top w:val="none" w:sz="0" w:space="0" w:color="auto"/>
            <w:left w:val="none" w:sz="0" w:space="0" w:color="auto"/>
            <w:bottom w:val="none" w:sz="0" w:space="0" w:color="auto"/>
            <w:right w:val="none" w:sz="0" w:space="0" w:color="auto"/>
          </w:divBdr>
        </w:div>
        <w:div w:id="981930284">
          <w:marLeft w:val="0"/>
          <w:marRight w:val="0"/>
          <w:marTop w:val="0"/>
          <w:marBottom w:val="0"/>
          <w:divBdr>
            <w:top w:val="none" w:sz="0" w:space="0" w:color="auto"/>
            <w:left w:val="none" w:sz="0" w:space="0" w:color="auto"/>
            <w:bottom w:val="none" w:sz="0" w:space="0" w:color="auto"/>
            <w:right w:val="none" w:sz="0" w:space="0" w:color="auto"/>
          </w:divBdr>
        </w:div>
        <w:div w:id="1454129113">
          <w:marLeft w:val="0"/>
          <w:marRight w:val="0"/>
          <w:marTop w:val="0"/>
          <w:marBottom w:val="0"/>
          <w:divBdr>
            <w:top w:val="none" w:sz="0" w:space="0" w:color="auto"/>
            <w:left w:val="none" w:sz="0" w:space="0" w:color="auto"/>
            <w:bottom w:val="none" w:sz="0" w:space="0" w:color="auto"/>
            <w:right w:val="none" w:sz="0" w:space="0" w:color="auto"/>
          </w:divBdr>
        </w:div>
        <w:div w:id="2112045870">
          <w:marLeft w:val="0"/>
          <w:marRight w:val="0"/>
          <w:marTop w:val="0"/>
          <w:marBottom w:val="0"/>
          <w:divBdr>
            <w:top w:val="none" w:sz="0" w:space="0" w:color="auto"/>
            <w:left w:val="none" w:sz="0" w:space="0" w:color="auto"/>
            <w:bottom w:val="none" w:sz="0" w:space="0" w:color="auto"/>
            <w:right w:val="none" w:sz="0" w:space="0" w:color="auto"/>
          </w:divBdr>
        </w:div>
        <w:div w:id="1308585118">
          <w:marLeft w:val="0"/>
          <w:marRight w:val="0"/>
          <w:marTop w:val="0"/>
          <w:marBottom w:val="0"/>
          <w:divBdr>
            <w:top w:val="none" w:sz="0" w:space="0" w:color="auto"/>
            <w:left w:val="none" w:sz="0" w:space="0" w:color="auto"/>
            <w:bottom w:val="none" w:sz="0" w:space="0" w:color="auto"/>
            <w:right w:val="none" w:sz="0" w:space="0" w:color="auto"/>
          </w:divBdr>
        </w:div>
        <w:div w:id="216092647">
          <w:marLeft w:val="0"/>
          <w:marRight w:val="0"/>
          <w:marTop w:val="0"/>
          <w:marBottom w:val="0"/>
          <w:divBdr>
            <w:top w:val="none" w:sz="0" w:space="0" w:color="auto"/>
            <w:left w:val="none" w:sz="0" w:space="0" w:color="auto"/>
            <w:bottom w:val="none" w:sz="0" w:space="0" w:color="auto"/>
            <w:right w:val="none" w:sz="0" w:space="0" w:color="auto"/>
          </w:divBdr>
        </w:div>
        <w:div w:id="1924293504">
          <w:marLeft w:val="0"/>
          <w:marRight w:val="0"/>
          <w:marTop w:val="0"/>
          <w:marBottom w:val="0"/>
          <w:divBdr>
            <w:top w:val="none" w:sz="0" w:space="0" w:color="auto"/>
            <w:left w:val="none" w:sz="0" w:space="0" w:color="auto"/>
            <w:bottom w:val="none" w:sz="0" w:space="0" w:color="auto"/>
            <w:right w:val="none" w:sz="0" w:space="0" w:color="auto"/>
          </w:divBdr>
        </w:div>
      </w:divsChild>
    </w:div>
    <w:div w:id="1442728834">
      <w:bodyDiv w:val="1"/>
      <w:marLeft w:val="0"/>
      <w:marRight w:val="0"/>
      <w:marTop w:val="0"/>
      <w:marBottom w:val="0"/>
      <w:divBdr>
        <w:top w:val="none" w:sz="0" w:space="0" w:color="auto"/>
        <w:left w:val="none" w:sz="0" w:space="0" w:color="auto"/>
        <w:bottom w:val="none" w:sz="0" w:space="0" w:color="auto"/>
        <w:right w:val="none" w:sz="0" w:space="0" w:color="auto"/>
      </w:divBdr>
      <w:divsChild>
        <w:div w:id="1986080580">
          <w:marLeft w:val="0"/>
          <w:marRight w:val="0"/>
          <w:marTop w:val="0"/>
          <w:marBottom w:val="0"/>
          <w:divBdr>
            <w:top w:val="none" w:sz="0" w:space="0" w:color="auto"/>
            <w:left w:val="none" w:sz="0" w:space="0" w:color="auto"/>
            <w:bottom w:val="none" w:sz="0" w:space="0" w:color="auto"/>
            <w:right w:val="none" w:sz="0" w:space="0" w:color="auto"/>
          </w:divBdr>
        </w:div>
      </w:divsChild>
    </w:div>
    <w:div w:id="1458917182">
      <w:bodyDiv w:val="1"/>
      <w:marLeft w:val="0"/>
      <w:marRight w:val="0"/>
      <w:marTop w:val="0"/>
      <w:marBottom w:val="0"/>
      <w:divBdr>
        <w:top w:val="none" w:sz="0" w:space="0" w:color="auto"/>
        <w:left w:val="none" w:sz="0" w:space="0" w:color="auto"/>
        <w:bottom w:val="none" w:sz="0" w:space="0" w:color="auto"/>
        <w:right w:val="none" w:sz="0" w:space="0" w:color="auto"/>
      </w:divBdr>
      <w:divsChild>
        <w:div w:id="1622879229">
          <w:marLeft w:val="0"/>
          <w:marRight w:val="0"/>
          <w:marTop w:val="0"/>
          <w:marBottom w:val="0"/>
          <w:divBdr>
            <w:top w:val="none" w:sz="0" w:space="0" w:color="auto"/>
            <w:left w:val="none" w:sz="0" w:space="0" w:color="auto"/>
            <w:bottom w:val="none" w:sz="0" w:space="0" w:color="auto"/>
            <w:right w:val="none" w:sz="0" w:space="0" w:color="auto"/>
          </w:divBdr>
        </w:div>
        <w:div w:id="675694897">
          <w:marLeft w:val="0"/>
          <w:marRight w:val="0"/>
          <w:marTop w:val="0"/>
          <w:marBottom w:val="0"/>
          <w:divBdr>
            <w:top w:val="none" w:sz="0" w:space="0" w:color="auto"/>
            <w:left w:val="none" w:sz="0" w:space="0" w:color="auto"/>
            <w:bottom w:val="none" w:sz="0" w:space="0" w:color="auto"/>
            <w:right w:val="none" w:sz="0" w:space="0" w:color="auto"/>
          </w:divBdr>
        </w:div>
        <w:div w:id="205946345">
          <w:marLeft w:val="0"/>
          <w:marRight w:val="0"/>
          <w:marTop w:val="0"/>
          <w:marBottom w:val="0"/>
          <w:divBdr>
            <w:top w:val="none" w:sz="0" w:space="0" w:color="auto"/>
            <w:left w:val="none" w:sz="0" w:space="0" w:color="auto"/>
            <w:bottom w:val="none" w:sz="0" w:space="0" w:color="auto"/>
            <w:right w:val="none" w:sz="0" w:space="0" w:color="auto"/>
          </w:divBdr>
        </w:div>
        <w:div w:id="150562508">
          <w:marLeft w:val="0"/>
          <w:marRight w:val="0"/>
          <w:marTop w:val="0"/>
          <w:marBottom w:val="0"/>
          <w:divBdr>
            <w:top w:val="none" w:sz="0" w:space="0" w:color="auto"/>
            <w:left w:val="none" w:sz="0" w:space="0" w:color="auto"/>
            <w:bottom w:val="none" w:sz="0" w:space="0" w:color="auto"/>
            <w:right w:val="none" w:sz="0" w:space="0" w:color="auto"/>
          </w:divBdr>
        </w:div>
      </w:divsChild>
    </w:div>
    <w:div w:id="1562516338">
      <w:bodyDiv w:val="1"/>
      <w:marLeft w:val="0"/>
      <w:marRight w:val="0"/>
      <w:marTop w:val="0"/>
      <w:marBottom w:val="0"/>
      <w:divBdr>
        <w:top w:val="none" w:sz="0" w:space="0" w:color="auto"/>
        <w:left w:val="none" w:sz="0" w:space="0" w:color="auto"/>
        <w:bottom w:val="none" w:sz="0" w:space="0" w:color="auto"/>
        <w:right w:val="none" w:sz="0" w:space="0" w:color="auto"/>
      </w:divBdr>
    </w:div>
    <w:div w:id="1586839387">
      <w:bodyDiv w:val="1"/>
      <w:marLeft w:val="0"/>
      <w:marRight w:val="0"/>
      <w:marTop w:val="0"/>
      <w:marBottom w:val="0"/>
      <w:divBdr>
        <w:top w:val="none" w:sz="0" w:space="0" w:color="auto"/>
        <w:left w:val="none" w:sz="0" w:space="0" w:color="auto"/>
        <w:bottom w:val="none" w:sz="0" w:space="0" w:color="auto"/>
        <w:right w:val="none" w:sz="0" w:space="0" w:color="auto"/>
      </w:divBdr>
    </w:div>
    <w:div w:id="1607886332">
      <w:bodyDiv w:val="1"/>
      <w:marLeft w:val="0"/>
      <w:marRight w:val="0"/>
      <w:marTop w:val="0"/>
      <w:marBottom w:val="0"/>
      <w:divBdr>
        <w:top w:val="none" w:sz="0" w:space="0" w:color="auto"/>
        <w:left w:val="none" w:sz="0" w:space="0" w:color="auto"/>
        <w:bottom w:val="none" w:sz="0" w:space="0" w:color="auto"/>
        <w:right w:val="none" w:sz="0" w:space="0" w:color="auto"/>
      </w:divBdr>
    </w:div>
    <w:div w:id="1721396019">
      <w:bodyDiv w:val="1"/>
      <w:marLeft w:val="0"/>
      <w:marRight w:val="0"/>
      <w:marTop w:val="0"/>
      <w:marBottom w:val="0"/>
      <w:divBdr>
        <w:top w:val="none" w:sz="0" w:space="0" w:color="auto"/>
        <w:left w:val="none" w:sz="0" w:space="0" w:color="auto"/>
        <w:bottom w:val="none" w:sz="0" w:space="0" w:color="auto"/>
        <w:right w:val="none" w:sz="0" w:space="0" w:color="auto"/>
      </w:divBdr>
      <w:divsChild>
        <w:div w:id="374433398">
          <w:marLeft w:val="0"/>
          <w:marRight w:val="0"/>
          <w:marTop w:val="0"/>
          <w:marBottom w:val="0"/>
          <w:divBdr>
            <w:top w:val="none" w:sz="0" w:space="0" w:color="auto"/>
            <w:left w:val="none" w:sz="0" w:space="0" w:color="auto"/>
            <w:bottom w:val="none" w:sz="0" w:space="0" w:color="auto"/>
            <w:right w:val="none" w:sz="0" w:space="0" w:color="auto"/>
          </w:divBdr>
        </w:div>
      </w:divsChild>
    </w:div>
    <w:div w:id="1785886150">
      <w:bodyDiv w:val="1"/>
      <w:marLeft w:val="0"/>
      <w:marRight w:val="0"/>
      <w:marTop w:val="0"/>
      <w:marBottom w:val="0"/>
      <w:divBdr>
        <w:top w:val="none" w:sz="0" w:space="0" w:color="auto"/>
        <w:left w:val="none" w:sz="0" w:space="0" w:color="auto"/>
        <w:bottom w:val="none" w:sz="0" w:space="0" w:color="auto"/>
        <w:right w:val="none" w:sz="0" w:space="0" w:color="auto"/>
      </w:divBdr>
      <w:divsChild>
        <w:div w:id="2082169208">
          <w:marLeft w:val="0"/>
          <w:marRight w:val="0"/>
          <w:marTop w:val="0"/>
          <w:marBottom w:val="0"/>
          <w:divBdr>
            <w:top w:val="none" w:sz="0" w:space="0" w:color="auto"/>
            <w:left w:val="none" w:sz="0" w:space="0" w:color="auto"/>
            <w:bottom w:val="none" w:sz="0" w:space="0" w:color="auto"/>
            <w:right w:val="none" w:sz="0" w:space="0" w:color="auto"/>
          </w:divBdr>
        </w:div>
        <w:div w:id="1677995012">
          <w:marLeft w:val="0"/>
          <w:marRight w:val="0"/>
          <w:marTop w:val="0"/>
          <w:marBottom w:val="0"/>
          <w:divBdr>
            <w:top w:val="none" w:sz="0" w:space="0" w:color="auto"/>
            <w:left w:val="none" w:sz="0" w:space="0" w:color="auto"/>
            <w:bottom w:val="none" w:sz="0" w:space="0" w:color="auto"/>
            <w:right w:val="none" w:sz="0" w:space="0" w:color="auto"/>
          </w:divBdr>
        </w:div>
        <w:div w:id="729307581">
          <w:marLeft w:val="0"/>
          <w:marRight w:val="0"/>
          <w:marTop w:val="0"/>
          <w:marBottom w:val="0"/>
          <w:divBdr>
            <w:top w:val="none" w:sz="0" w:space="0" w:color="auto"/>
            <w:left w:val="none" w:sz="0" w:space="0" w:color="auto"/>
            <w:bottom w:val="none" w:sz="0" w:space="0" w:color="auto"/>
            <w:right w:val="none" w:sz="0" w:space="0" w:color="auto"/>
          </w:divBdr>
        </w:div>
        <w:div w:id="1149401267">
          <w:marLeft w:val="0"/>
          <w:marRight w:val="0"/>
          <w:marTop w:val="0"/>
          <w:marBottom w:val="0"/>
          <w:divBdr>
            <w:top w:val="none" w:sz="0" w:space="0" w:color="auto"/>
            <w:left w:val="none" w:sz="0" w:space="0" w:color="auto"/>
            <w:bottom w:val="none" w:sz="0" w:space="0" w:color="auto"/>
            <w:right w:val="none" w:sz="0" w:space="0" w:color="auto"/>
          </w:divBdr>
        </w:div>
        <w:div w:id="466509131">
          <w:marLeft w:val="0"/>
          <w:marRight w:val="0"/>
          <w:marTop w:val="0"/>
          <w:marBottom w:val="0"/>
          <w:divBdr>
            <w:top w:val="none" w:sz="0" w:space="0" w:color="auto"/>
            <w:left w:val="none" w:sz="0" w:space="0" w:color="auto"/>
            <w:bottom w:val="none" w:sz="0" w:space="0" w:color="auto"/>
            <w:right w:val="none" w:sz="0" w:space="0" w:color="auto"/>
          </w:divBdr>
        </w:div>
        <w:div w:id="854072167">
          <w:marLeft w:val="0"/>
          <w:marRight w:val="0"/>
          <w:marTop w:val="0"/>
          <w:marBottom w:val="0"/>
          <w:divBdr>
            <w:top w:val="none" w:sz="0" w:space="0" w:color="auto"/>
            <w:left w:val="none" w:sz="0" w:space="0" w:color="auto"/>
            <w:bottom w:val="none" w:sz="0" w:space="0" w:color="auto"/>
            <w:right w:val="none" w:sz="0" w:space="0" w:color="auto"/>
          </w:divBdr>
        </w:div>
        <w:div w:id="1428889992">
          <w:marLeft w:val="0"/>
          <w:marRight w:val="0"/>
          <w:marTop w:val="0"/>
          <w:marBottom w:val="0"/>
          <w:divBdr>
            <w:top w:val="none" w:sz="0" w:space="0" w:color="auto"/>
            <w:left w:val="none" w:sz="0" w:space="0" w:color="auto"/>
            <w:bottom w:val="none" w:sz="0" w:space="0" w:color="auto"/>
            <w:right w:val="none" w:sz="0" w:space="0" w:color="auto"/>
          </w:divBdr>
        </w:div>
        <w:div w:id="35355180">
          <w:marLeft w:val="0"/>
          <w:marRight w:val="0"/>
          <w:marTop w:val="0"/>
          <w:marBottom w:val="0"/>
          <w:divBdr>
            <w:top w:val="none" w:sz="0" w:space="0" w:color="auto"/>
            <w:left w:val="none" w:sz="0" w:space="0" w:color="auto"/>
            <w:bottom w:val="none" w:sz="0" w:space="0" w:color="auto"/>
            <w:right w:val="none" w:sz="0" w:space="0" w:color="auto"/>
          </w:divBdr>
        </w:div>
        <w:div w:id="403262292">
          <w:marLeft w:val="0"/>
          <w:marRight w:val="0"/>
          <w:marTop w:val="0"/>
          <w:marBottom w:val="0"/>
          <w:divBdr>
            <w:top w:val="none" w:sz="0" w:space="0" w:color="auto"/>
            <w:left w:val="none" w:sz="0" w:space="0" w:color="auto"/>
            <w:bottom w:val="none" w:sz="0" w:space="0" w:color="auto"/>
            <w:right w:val="none" w:sz="0" w:space="0" w:color="auto"/>
          </w:divBdr>
        </w:div>
        <w:div w:id="2011903718">
          <w:marLeft w:val="0"/>
          <w:marRight w:val="0"/>
          <w:marTop w:val="0"/>
          <w:marBottom w:val="0"/>
          <w:divBdr>
            <w:top w:val="none" w:sz="0" w:space="0" w:color="auto"/>
            <w:left w:val="none" w:sz="0" w:space="0" w:color="auto"/>
            <w:bottom w:val="none" w:sz="0" w:space="0" w:color="auto"/>
            <w:right w:val="none" w:sz="0" w:space="0" w:color="auto"/>
          </w:divBdr>
        </w:div>
        <w:div w:id="685865755">
          <w:marLeft w:val="0"/>
          <w:marRight w:val="0"/>
          <w:marTop w:val="0"/>
          <w:marBottom w:val="0"/>
          <w:divBdr>
            <w:top w:val="none" w:sz="0" w:space="0" w:color="auto"/>
            <w:left w:val="none" w:sz="0" w:space="0" w:color="auto"/>
            <w:bottom w:val="none" w:sz="0" w:space="0" w:color="auto"/>
            <w:right w:val="none" w:sz="0" w:space="0" w:color="auto"/>
          </w:divBdr>
        </w:div>
        <w:div w:id="1554803495">
          <w:marLeft w:val="0"/>
          <w:marRight w:val="0"/>
          <w:marTop w:val="0"/>
          <w:marBottom w:val="0"/>
          <w:divBdr>
            <w:top w:val="none" w:sz="0" w:space="0" w:color="auto"/>
            <w:left w:val="none" w:sz="0" w:space="0" w:color="auto"/>
            <w:bottom w:val="none" w:sz="0" w:space="0" w:color="auto"/>
            <w:right w:val="none" w:sz="0" w:space="0" w:color="auto"/>
          </w:divBdr>
        </w:div>
        <w:div w:id="1311641893">
          <w:marLeft w:val="0"/>
          <w:marRight w:val="0"/>
          <w:marTop w:val="0"/>
          <w:marBottom w:val="0"/>
          <w:divBdr>
            <w:top w:val="none" w:sz="0" w:space="0" w:color="auto"/>
            <w:left w:val="none" w:sz="0" w:space="0" w:color="auto"/>
            <w:bottom w:val="none" w:sz="0" w:space="0" w:color="auto"/>
            <w:right w:val="none" w:sz="0" w:space="0" w:color="auto"/>
          </w:divBdr>
        </w:div>
        <w:div w:id="1075975691">
          <w:marLeft w:val="0"/>
          <w:marRight w:val="0"/>
          <w:marTop w:val="0"/>
          <w:marBottom w:val="0"/>
          <w:divBdr>
            <w:top w:val="none" w:sz="0" w:space="0" w:color="auto"/>
            <w:left w:val="none" w:sz="0" w:space="0" w:color="auto"/>
            <w:bottom w:val="none" w:sz="0" w:space="0" w:color="auto"/>
            <w:right w:val="none" w:sz="0" w:space="0" w:color="auto"/>
          </w:divBdr>
        </w:div>
      </w:divsChild>
    </w:div>
    <w:div w:id="1797141557">
      <w:bodyDiv w:val="1"/>
      <w:marLeft w:val="0"/>
      <w:marRight w:val="0"/>
      <w:marTop w:val="0"/>
      <w:marBottom w:val="0"/>
      <w:divBdr>
        <w:top w:val="none" w:sz="0" w:space="0" w:color="auto"/>
        <w:left w:val="none" w:sz="0" w:space="0" w:color="auto"/>
        <w:bottom w:val="none" w:sz="0" w:space="0" w:color="auto"/>
        <w:right w:val="none" w:sz="0" w:space="0" w:color="auto"/>
      </w:divBdr>
    </w:div>
    <w:div w:id="1942180918">
      <w:bodyDiv w:val="1"/>
      <w:marLeft w:val="0"/>
      <w:marRight w:val="0"/>
      <w:marTop w:val="0"/>
      <w:marBottom w:val="0"/>
      <w:divBdr>
        <w:top w:val="none" w:sz="0" w:space="0" w:color="auto"/>
        <w:left w:val="none" w:sz="0" w:space="0" w:color="auto"/>
        <w:bottom w:val="none" w:sz="0" w:space="0" w:color="auto"/>
        <w:right w:val="none" w:sz="0" w:space="0" w:color="auto"/>
      </w:divBdr>
      <w:divsChild>
        <w:div w:id="1028025864">
          <w:marLeft w:val="0"/>
          <w:marRight w:val="0"/>
          <w:marTop w:val="0"/>
          <w:marBottom w:val="0"/>
          <w:divBdr>
            <w:top w:val="none" w:sz="0" w:space="0" w:color="auto"/>
            <w:left w:val="none" w:sz="0" w:space="0" w:color="auto"/>
            <w:bottom w:val="none" w:sz="0" w:space="0" w:color="auto"/>
            <w:right w:val="none" w:sz="0" w:space="0" w:color="auto"/>
          </w:divBdr>
        </w:div>
        <w:div w:id="1197885022">
          <w:marLeft w:val="0"/>
          <w:marRight w:val="0"/>
          <w:marTop w:val="0"/>
          <w:marBottom w:val="0"/>
          <w:divBdr>
            <w:top w:val="none" w:sz="0" w:space="0" w:color="auto"/>
            <w:left w:val="none" w:sz="0" w:space="0" w:color="auto"/>
            <w:bottom w:val="none" w:sz="0" w:space="0" w:color="auto"/>
            <w:right w:val="none" w:sz="0" w:space="0" w:color="auto"/>
          </w:divBdr>
        </w:div>
        <w:div w:id="661586651">
          <w:marLeft w:val="0"/>
          <w:marRight w:val="0"/>
          <w:marTop w:val="0"/>
          <w:marBottom w:val="0"/>
          <w:divBdr>
            <w:top w:val="none" w:sz="0" w:space="0" w:color="auto"/>
            <w:left w:val="none" w:sz="0" w:space="0" w:color="auto"/>
            <w:bottom w:val="none" w:sz="0" w:space="0" w:color="auto"/>
            <w:right w:val="none" w:sz="0" w:space="0" w:color="auto"/>
          </w:divBdr>
        </w:div>
        <w:div w:id="260573077">
          <w:marLeft w:val="0"/>
          <w:marRight w:val="0"/>
          <w:marTop w:val="0"/>
          <w:marBottom w:val="0"/>
          <w:divBdr>
            <w:top w:val="none" w:sz="0" w:space="0" w:color="auto"/>
            <w:left w:val="none" w:sz="0" w:space="0" w:color="auto"/>
            <w:bottom w:val="none" w:sz="0" w:space="0" w:color="auto"/>
            <w:right w:val="none" w:sz="0" w:space="0" w:color="auto"/>
          </w:divBdr>
        </w:div>
      </w:divsChild>
    </w:div>
    <w:div w:id="1962032217">
      <w:bodyDiv w:val="1"/>
      <w:marLeft w:val="0"/>
      <w:marRight w:val="0"/>
      <w:marTop w:val="0"/>
      <w:marBottom w:val="0"/>
      <w:divBdr>
        <w:top w:val="none" w:sz="0" w:space="0" w:color="auto"/>
        <w:left w:val="none" w:sz="0" w:space="0" w:color="auto"/>
        <w:bottom w:val="none" w:sz="0" w:space="0" w:color="auto"/>
        <w:right w:val="none" w:sz="0" w:space="0" w:color="auto"/>
      </w:divBdr>
      <w:divsChild>
        <w:div w:id="832524254">
          <w:marLeft w:val="0"/>
          <w:marRight w:val="0"/>
          <w:marTop w:val="0"/>
          <w:marBottom w:val="0"/>
          <w:divBdr>
            <w:top w:val="none" w:sz="0" w:space="0" w:color="auto"/>
            <w:left w:val="none" w:sz="0" w:space="0" w:color="auto"/>
            <w:bottom w:val="none" w:sz="0" w:space="0" w:color="auto"/>
            <w:right w:val="none" w:sz="0" w:space="0" w:color="auto"/>
          </w:divBdr>
        </w:div>
        <w:div w:id="640233124">
          <w:marLeft w:val="0"/>
          <w:marRight w:val="0"/>
          <w:marTop w:val="0"/>
          <w:marBottom w:val="0"/>
          <w:divBdr>
            <w:top w:val="none" w:sz="0" w:space="0" w:color="auto"/>
            <w:left w:val="none" w:sz="0" w:space="0" w:color="auto"/>
            <w:bottom w:val="none" w:sz="0" w:space="0" w:color="auto"/>
            <w:right w:val="none" w:sz="0" w:space="0" w:color="auto"/>
          </w:divBdr>
        </w:div>
        <w:div w:id="1516504942">
          <w:marLeft w:val="0"/>
          <w:marRight w:val="0"/>
          <w:marTop w:val="0"/>
          <w:marBottom w:val="0"/>
          <w:divBdr>
            <w:top w:val="none" w:sz="0" w:space="0" w:color="auto"/>
            <w:left w:val="none" w:sz="0" w:space="0" w:color="auto"/>
            <w:bottom w:val="none" w:sz="0" w:space="0" w:color="auto"/>
            <w:right w:val="none" w:sz="0" w:space="0" w:color="auto"/>
          </w:divBdr>
        </w:div>
        <w:div w:id="509376803">
          <w:marLeft w:val="0"/>
          <w:marRight w:val="0"/>
          <w:marTop w:val="0"/>
          <w:marBottom w:val="0"/>
          <w:divBdr>
            <w:top w:val="none" w:sz="0" w:space="0" w:color="auto"/>
            <w:left w:val="none" w:sz="0" w:space="0" w:color="auto"/>
            <w:bottom w:val="none" w:sz="0" w:space="0" w:color="auto"/>
            <w:right w:val="none" w:sz="0" w:space="0" w:color="auto"/>
          </w:divBdr>
        </w:div>
        <w:div w:id="1526746724">
          <w:marLeft w:val="0"/>
          <w:marRight w:val="0"/>
          <w:marTop w:val="0"/>
          <w:marBottom w:val="0"/>
          <w:divBdr>
            <w:top w:val="none" w:sz="0" w:space="0" w:color="auto"/>
            <w:left w:val="none" w:sz="0" w:space="0" w:color="auto"/>
            <w:bottom w:val="none" w:sz="0" w:space="0" w:color="auto"/>
            <w:right w:val="none" w:sz="0" w:space="0" w:color="auto"/>
          </w:divBdr>
        </w:div>
        <w:div w:id="1777672339">
          <w:marLeft w:val="0"/>
          <w:marRight w:val="0"/>
          <w:marTop w:val="0"/>
          <w:marBottom w:val="0"/>
          <w:divBdr>
            <w:top w:val="none" w:sz="0" w:space="0" w:color="auto"/>
            <w:left w:val="none" w:sz="0" w:space="0" w:color="auto"/>
            <w:bottom w:val="none" w:sz="0" w:space="0" w:color="auto"/>
            <w:right w:val="none" w:sz="0" w:space="0" w:color="auto"/>
          </w:divBdr>
        </w:div>
        <w:div w:id="852184103">
          <w:marLeft w:val="0"/>
          <w:marRight w:val="0"/>
          <w:marTop w:val="0"/>
          <w:marBottom w:val="0"/>
          <w:divBdr>
            <w:top w:val="none" w:sz="0" w:space="0" w:color="auto"/>
            <w:left w:val="none" w:sz="0" w:space="0" w:color="auto"/>
            <w:bottom w:val="none" w:sz="0" w:space="0" w:color="auto"/>
            <w:right w:val="none" w:sz="0" w:space="0" w:color="auto"/>
          </w:divBdr>
        </w:div>
      </w:divsChild>
    </w:div>
    <w:div w:id="1987859427">
      <w:bodyDiv w:val="1"/>
      <w:marLeft w:val="0"/>
      <w:marRight w:val="0"/>
      <w:marTop w:val="0"/>
      <w:marBottom w:val="0"/>
      <w:divBdr>
        <w:top w:val="none" w:sz="0" w:space="0" w:color="auto"/>
        <w:left w:val="none" w:sz="0" w:space="0" w:color="auto"/>
        <w:bottom w:val="none" w:sz="0" w:space="0" w:color="auto"/>
        <w:right w:val="none" w:sz="0" w:space="0" w:color="auto"/>
      </w:divBdr>
      <w:divsChild>
        <w:div w:id="1078593827">
          <w:marLeft w:val="0"/>
          <w:marRight w:val="0"/>
          <w:marTop w:val="0"/>
          <w:marBottom w:val="0"/>
          <w:divBdr>
            <w:top w:val="none" w:sz="0" w:space="0" w:color="auto"/>
            <w:left w:val="none" w:sz="0" w:space="0" w:color="auto"/>
            <w:bottom w:val="none" w:sz="0" w:space="0" w:color="auto"/>
            <w:right w:val="none" w:sz="0" w:space="0" w:color="auto"/>
          </w:divBdr>
        </w:div>
        <w:div w:id="62802287">
          <w:marLeft w:val="0"/>
          <w:marRight w:val="0"/>
          <w:marTop w:val="0"/>
          <w:marBottom w:val="0"/>
          <w:divBdr>
            <w:top w:val="none" w:sz="0" w:space="0" w:color="auto"/>
            <w:left w:val="none" w:sz="0" w:space="0" w:color="auto"/>
            <w:bottom w:val="none" w:sz="0" w:space="0" w:color="auto"/>
            <w:right w:val="none" w:sz="0" w:space="0" w:color="auto"/>
          </w:divBdr>
        </w:div>
        <w:div w:id="1231038668">
          <w:marLeft w:val="0"/>
          <w:marRight w:val="0"/>
          <w:marTop w:val="0"/>
          <w:marBottom w:val="0"/>
          <w:divBdr>
            <w:top w:val="none" w:sz="0" w:space="0" w:color="auto"/>
            <w:left w:val="none" w:sz="0" w:space="0" w:color="auto"/>
            <w:bottom w:val="none" w:sz="0" w:space="0" w:color="auto"/>
            <w:right w:val="none" w:sz="0" w:space="0" w:color="auto"/>
          </w:divBdr>
        </w:div>
        <w:div w:id="1004742619">
          <w:marLeft w:val="0"/>
          <w:marRight w:val="0"/>
          <w:marTop w:val="0"/>
          <w:marBottom w:val="0"/>
          <w:divBdr>
            <w:top w:val="none" w:sz="0" w:space="0" w:color="auto"/>
            <w:left w:val="none" w:sz="0" w:space="0" w:color="auto"/>
            <w:bottom w:val="none" w:sz="0" w:space="0" w:color="auto"/>
            <w:right w:val="none" w:sz="0" w:space="0" w:color="auto"/>
          </w:divBdr>
        </w:div>
        <w:div w:id="594829619">
          <w:marLeft w:val="0"/>
          <w:marRight w:val="0"/>
          <w:marTop w:val="0"/>
          <w:marBottom w:val="0"/>
          <w:divBdr>
            <w:top w:val="none" w:sz="0" w:space="0" w:color="auto"/>
            <w:left w:val="none" w:sz="0" w:space="0" w:color="auto"/>
            <w:bottom w:val="none" w:sz="0" w:space="0" w:color="auto"/>
            <w:right w:val="none" w:sz="0" w:space="0" w:color="auto"/>
          </w:divBdr>
        </w:div>
        <w:div w:id="19866679">
          <w:marLeft w:val="0"/>
          <w:marRight w:val="0"/>
          <w:marTop w:val="0"/>
          <w:marBottom w:val="0"/>
          <w:divBdr>
            <w:top w:val="none" w:sz="0" w:space="0" w:color="auto"/>
            <w:left w:val="none" w:sz="0" w:space="0" w:color="auto"/>
            <w:bottom w:val="none" w:sz="0" w:space="0" w:color="auto"/>
            <w:right w:val="none" w:sz="0" w:space="0" w:color="auto"/>
          </w:divBdr>
        </w:div>
        <w:div w:id="1620454123">
          <w:marLeft w:val="0"/>
          <w:marRight w:val="0"/>
          <w:marTop w:val="0"/>
          <w:marBottom w:val="0"/>
          <w:divBdr>
            <w:top w:val="none" w:sz="0" w:space="0" w:color="auto"/>
            <w:left w:val="none" w:sz="0" w:space="0" w:color="auto"/>
            <w:bottom w:val="none" w:sz="0" w:space="0" w:color="auto"/>
            <w:right w:val="none" w:sz="0" w:space="0" w:color="auto"/>
          </w:divBdr>
        </w:div>
        <w:div w:id="38555719">
          <w:marLeft w:val="0"/>
          <w:marRight w:val="0"/>
          <w:marTop w:val="0"/>
          <w:marBottom w:val="0"/>
          <w:divBdr>
            <w:top w:val="none" w:sz="0" w:space="0" w:color="auto"/>
            <w:left w:val="none" w:sz="0" w:space="0" w:color="auto"/>
            <w:bottom w:val="none" w:sz="0" w:space="0" w:color="auto"/>
            <w:right w:val="none" w:sz="0" w:space="0" w:color="auto"/>
          </w:divBdr>
        </w:div>
        <w:div w:id="1189878433">
          <w:marLeft w:val="0"/>
          <w:marRight w:val="0"/>
          <w:marTop w:val="0"/>
          <w:marBottom w:val="0"/>
          <w:divBdr>
            <w:top w:val="none" w:sz="0" w:space="0" w:color="auto"/>
            <w:left w:val="none" w:sz="0" w:space="0" w:color="auto"/>
            <w:bottom w:val="none" w:sz="0" w:space="0" w:color="auto"/>
            <w:right w:val="none" w:sz="0" w:space="0" w:color="auto"/>
          </w:divBdr>
        </w:div>
        <w:div w:id="805009910">
          <w:marLeft w:val="0"/>
          <w:marRight w:val="0"/>
          <w:marTop w:val="0"/>
          <w:marBottom w:val="0"/>
          <w:divBdr>
            <w:top w:val="none" w:sz="0" w:space="0" w:color="auto"/>
            <w:left w:val="none" w:sz="0" w:space="0" w:color="auto"/>
            <w:bottom w:val="none" w:sz="0" w:space="0" w:color="auto"/>
            <w:right w:val="none" w:sz="0" w:space="0" w:color="auto"/>
          </w:divBdr>
        </w:div>
        <w:div w:id="1844391783">
          <w:marLeft w:val="0"/>
          <w:marRight w:val="0"/>
          <w:marTop w:val="0"/>
          <w:marBottom w:val="0"/>
          <w:divBdr>
            <w:top w:val="none" w:sz="0" w:space="0" w:color="auto"/>
            <w:left w:val="none" w:sz="0" w:space="0" w:color="auto"/>
            <w:bottom w:val="none" w:sz="0" w:space="0" w:color="auto"/>
            <w:right w:val="none" w:sz="0" w:space="0" w:color="auto"/>
          </w:divBdr>
        </w:div>
        <w:div w:id="409735872">
          <w:marLeft w:val="0"/>
          <w:marRight w:val="0"/>
          <w:marTop w:val="0"/>
          <w:marBottom w:val="0"/>
          <w:divBdr>
            <w:top w:val="none" w:sz="0" w:space="0" w:color="auto"/>
            <w:left w:val="none" w:sz="0" w:space="0" w:color="auto"/>
            <w:bottom w:val="none" w:sz="0" w:space="0" w:color="auto"/>
            <w:right w:val="none" w:sz="0" w:space="0" w:color="auto"/>
          </w:divBdr>
        </w:div>
        <w:div w:id="1700429551">
          <w:marLeft w:val="0"/>
          <w:marRight w:val="0"/>
          <w:marTop w:val="0"/>
          <w:marBottom w:val="0"/>
          <w:divBdr>
            <w:top w:val="none" w:sz="0" w:space="0" w:color="auto"/>
            <w:left w:val="none" w:sz="0" w:space="0" w:color="auto"/>
            <w:bottom w:val="none" w:sz="0" w:space="0" w:color="auto"/>
            <w:right w:val="none" w:sz="0" w:space="0" w:color="auto"/>
          </w:divBdr>
        </w:div>
        <w:div w:id="1279752514">
          <w:marLeft w:val="0"/>
          <w:marRight w:val="0"/>
          <w:marTop w:val="0"/>
          <w:marBottom w:val="0"/>
          <w:divBdr>
            <w:top w:val="none" w:sz="0" w:space="0" w:color="auto"/>
            <w:left w:val="none" w:sz="0" w:space="0" w:color="auto"/>
            <w:bottom w:val="none" w:sz="0" w:space="0" w:color="auto"/>
            <w:right w:val="none" w:sz="0" w:space="0" w:color="auto"/>
          </w:divBdr>
        </w:div>
        <w:div w:id="276913151">
          <w:marLeft w:val="0"/>
          <w:marRight w:val="0"/>
          <w:marTop w:val="0"/>
          <w:marBottom w:val="0"/>
          <w:divBdr>
            <w:top w:val="none" w:sz="0" w:space="0" w:color="auto"/>
            <w:left w:val="none" w:sz="0" w:space="0" w:color="auto"/>
            <w:bottom w:val="none" w:sz="0" w:space="0" w:color="auto"/>
            <w:right w:val="none" w:sz="0" w:space="0" w:color="auto"/>
          </w:divBdr>
        </w:div>
        <w:div w:id="1924023127">
          <w:marLeft w:val="0"/>
          <w:marRight w:val="0"/>
          <w:marTop w:val="0"/>
          <w:marBottom w:val="0"/>
          <w:divBdr>
            <w:top w:val="none" w:sz="0" w:space="0" w:color="auto"/>
            <w:left w:val="none" w:sz="0" w:space="0" w:color="auto"/>
            <w:bottom w:val="none" w:sz="0" w:space="0" w:color="auto"/>
            <w:right w:val="none" w:sz="0" w:space="0" w:color="auto"/>
          </w:divBdr>
        </w:div>
      </w:divsChild>
    </w:div>
    <w:div w:id="2019648261">
      <w:bodyDiv w:val="1"/>
      <w:marLeft w:val="0"/>
      <w:marRight w:val="0"/>
      <w:marTop w:val="0"/>
      <w:marBottom w:val="0"/>
      <w:divBdr>
        <w:top w:val="none" w:sz="0" w:space="0" w:color="auto"/>
        <w:left w:val="none" w:sz="0" w:space="0" w:color="auto"/>
        <w:bottom w:val="none" w:sz="0" w:space="0" w:color="auto"/>
        <w:right w:val="none" w:sz="0" w:space="0" w:color="auto"/>
      </w:divBdr>
    </w:div>
    <w:div w:id="21309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urc.eu/wp-content/uploads/2024/04/Cycling-Design-Best-Practice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3521</Words>
  <Characters>20076</Characters>
  <Application>Microsoft Office Word</Application>
  <DocSecurity>0</DocSecurity>
  <Lines>167</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Dragoman</dc:creator>
  <cp:keywords/>
  <dc:description/>
  <cp:lastModifiedBy>Roberta TRIFAN</cp:lastModifiedBy>
  <cp:revision>2</cp:revision>
  <dcterms:created xsi:type="dcterms:W3CDTF">2025-02-04T07:40:00Z</dcterms:created>
  <dcterms:modified xsi:type="dcterms:W3CDTF">2025-02-04T07:40:00Z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c7dacea70117a487cd37d87fd15f57c02364b9abf21f34277c7e7380bdbd4fb9</vt:lpwstr>
  </property>
</Properties>
</file>